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25" w:rsidRPr="005D6D99" w:rsidRDefault="00470A25" w:rsidP="00470A25">
      <w:pPr>
        <w:pStyle w:val="2"/>
        <w:spacing w:after="120"/>
        <w:ind w:firstLine="0"/>
        <w:jc w:val="center"/>
        <w:rPr>
          <w:b/>
          <w:szCs w:val="24"/>
        </w:rPr>
      </w:pPr>
      <w:r w:rsidRPr="005D6D99">
        <w:rPr>
          <w:b/>
          <w:szCs w:val="24"/>
        </w:rPr>
        <w:t xml:space="preserve">Інформація </w:t>
      </w:r>
    </w:p>
    <w:p w:rsidR="00470A25" w:rsidRDefault="00470A25" w:rsidP="00470A25">
      <w:pPr>
        <w:pStyle w:val="2"/>
        <w:spacing w:after="120"/>
        <w:ind w:firstLine="0"/>
        <w:jc w:val="center"/>
        <w:rPr>
          <w:b/>
          <w:szCs w:val="24"/>
        </w:rPr>
      </w:pPr>
      <w:r w:rsidRPr="005D6D99">
        <w:rPr>
          <w:b/>
          <w:szCs w:val="24"/>
        </w:rPr>
        <w:t>про наукову т</w:t>
      </w:r>
      <w:r>
        <w:rPr>
          <w:b/>
          <w:szCs w:val="24"/>
        </w:rPr>
        <w:t>а науково-технічну діяльність</w:t>
      </w:r>
    </w:p>
    <w:p w:rsidR="00470A25" w:rsidRDefault="00470A25" w:rsidP="00470A25">
      <w:pPr>
        <w:pStyle w:val="2"/>
        <w:spacing w:after="12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5D6D99">
        <w:rPr>
          <w:b/>
          <w:szCs w:val="24"/>
        </w:rPr>
        <w:t>факультету</w:t>
      </w:r>
      <w:r>
        <w:rPr>
          <w:b/>
          <w:szCs w:val="24"/>
        </w:rPr>
        <w:t xml:space="preserve"> іноземної філології</w:t>
      </w:r>
    </w:p>
    <w:p w:rsidR="00470A25" w:rsidRPr="005D6D99" w:rsidRDefault="00470A25" w:rsidP="00470A25">
      <w:pPr>
        <w:pStyle w:val="2"/>
        <w:spacing w:after="120"/>
        <w:ind w:firstLine="0"/>
        <w:jc w:val="center"/>
        <w:rPr>
          <w:b/>
          <w:szCs w:val="24"/>
        </w:rPr>
      </w:pPr>
      <w:r w:rsidRPr="005D6D99">
        <w:rPr>
          <w:b/>
          <w:szCs w:val="24"/>
        </w:rPr>
        <w:t>за 201</w:t>
      </w:r>
      <w:r w:rsidRPr="0038767D">
        <w:rPr>
          <w:b/>
          <w:szCs w:val="24"/>
        </w:rPr>
        <w:t>7</w:t>
      </w:r>
      <w:r w:rsidRPr="005D6D99">
        <w:rPr>
          <w:b/>
          <w:szCs w:val="24"/>
        </w:rPr>
        <w:t xml:space="preserve"> рік</w:t>
      </w:r>
    </w:p>
    <w:p w:rsidR="00470A25" w:rsidRPr="005D6D99" w:rsidRDefault="00470A25" w:rsidP="00470A25">
      <w:pPr>
        <w:pStyle w:val="2"/>
        <w:spacing w:after="120"/>
        <w:jc w:val="center"/>
        <w:rPr>
          <w:b/>
          <w:szCs w:val="24"/>
        </w:rPr>
      </w:pPr>
    </w:p>
    <w:p w:rsidR="00470A25" w:rsidRPr="005D6D99" w:rsidRDefault="00470A25" w:rsidP="00470A25">
      <w:pPr>
        <w:pStyle w:val="2"/>
        <w:spacing w:after="120"/>
        <w:ind w:firstLine="708"/>
        <w:rPr>
          <w:szCs w:val="24"/>
        </w:rPr>
      </w:pPr>
      <w:r w:rsidRPr="005D6D99">
        <w:rPr>
          <w:b/>
          <w:szCs w:val="24"/>
        </w:rPr>
        <w:t>І.</w:t>
      </w:r>
      <w:r w:rsidRPr="005D6D99">
        <w:rPr>
          <w:szCs w:val="24"/>
        </w:rPr>
        <w:t> </w:t>
      </w:r>
      <w:r w:rsidRPr="005D6D99">
        <w:rPr>
          <w:b/>
          <w:szCs w:val="24"/>
        </w:rPr>
        <w:t>Узагальнена інформація щодо наукової та науково-технічної діяльності факультету</w:t>
      </w:r>
      <w:r>
        <w:rPr>
          <w:b/>
          <w:szCs w:val="24"/>
        </w:rPr>
        <w:t xml:space="preserve"> іноземної філології за </w:t>
      </w:r>
      <w:r w:rsidRPr="005D6D99">
        <w:rPr>
          <w:b/>
          <w:szCs w:val="24"/>
        </w:rPr>
        <w:t>2017 рік</w:t>
      </w:r>
    </w:p>
    <w:p w:rsidR="00470A25" w:rsidRDefault="00470A25" w:rsidP="00470A25">
      <w:pPr>
        <w:pStyle w:val="2"/>
        <w:spacing w:after="120"/>
        <w:ind w:firstLine="708"/>
        <w:rPr>
          <w:szCs w:val="24"/>
        </w:rPr>
      </w:pPr>
      <w:r w:rsidRPr="005D6D99">
        <w:rPr>
          <w:szCs w:val="24"/>
        </w:rPr>
        <w:t>а) коротка довідка про факультет/інститут</w:t>
      </w:r>
    </w:p>
    <w:p w:rsidR="00470A25" w:rsidRPr="005D6D99" w:rsidRDefault="00470A25" w:rsidP="00470A25">
      <w:pPr>
        <w:pStyle w:val="2"/>
        <w:spacing w:after="120"/>
        <w:ind w:firstLine="708"/>
        <w:rPr>
          <w:szCs w:val="24"/>
        </w:rPr>
      </w:pPr>
      <w:r>
        <w:rPr>
          <w:szCs w:val="24"/>
        </w:rPr>
        <w:t>Факультет як окремий підрозділ університету існує з 1998року та складається з 4 кафедр: англійської мови та літератури, німецької мови та літератури, перекладу та іноземних мов.</w:t>
      </w:r>
    </w:p>
    <w:p w:rsidR="00470A25" w:rsidRDefault="00470A25" w:rsidP="00470A25">
      <w:pPr>
        <w:pStyle w:val="2"/>
        <w:spacing w:after="120"/>
        <w:ind w:firstLine="708"/>
        <w:rPr>
          <w:szCs w:val="24"/>
        </w:rPr>
      </w:pPr>
      <w:r w:rsidRPr="00015894">
        <w:rPr>
          <w:szCs w:val="24"/>
        </w:rPr>
        <w:t>б</w:t>
      </w:r>
      <w:r w:rsidRPr="005D6D99">
        <w:rPr>
          <w:szCs w:val="24"/>
        </w:rPr>
        <w:t xml:space="preserve">) науково-педагогічні кадри </w:t>
      </w:r>
    </w:p>
    <w:p w:rsidR="00470A25" w:rsidRPr="005D6D99" w:rsidRDefault="00470A25" w:rsidP="00470A25">
      <w:pPr>
        <w:pStyle w:val="2"/>
        <w:spacing w:after="120"/>
        <w:ind w:firstLine="708"/>
        <w:rPr>
          <w:i/>
          <w:szCs w:val="24"/>
        </w:rPr>
      </w:pPr>
      <w:r>
        <w:rPr>
          <w:szCs w:val="24"/>
        </w:rPr>
        <w:t>На факультеті іноземної філології працюють 2 доктори філологічних наук, 2 доктори педагогічних наук, 8 кандидатів філологічних наук і 12 кандидатів педагогічних наук.</w:t>
      </w:r>
    </w:p>
    <w:p w:rsidR="00470A25" w:rsidRPr="005D6D99" w:rsidRDefault="00470A25" w:rsidP="00470A25">
      <w:pPr>
        <w:pStyle w:val="2"/>
        <w:spacing w:after="120"/>
        <w:ind w:firstLine="708"/>
        <w:rPr>
          <w:szCs w:val="24"/>
        </w:rPr>
      </w:pPr>
      <w:r w:rsidRPr="005D6D99">
        <w:rPr>
          <w:szCs w:val="24"/>
          <w:lang w:val="ru-RU"/>
        </w:rPr>
        <w:t>в</w:t>
      </w:r>
      <w:r w:rsidRPr="005D6D99">
        <w:rPr>
          <w:szCs w:val="24"/>
        </w:rPr>
        <w:t>) кількість виконаних робіт та обсяги їх фінансування за останні чотири роки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7"/>
        <w:gridCol w:w="1134"/>
        <w:gridCol w:w="983"/>
        <w:gridCol w:w="989"/>
        <w:gridCol w:w="989"/>
        <w:gridCol w:w="993"/>
        <w:gridCol w:w="1007"/>
        <w:gridCol w:w="1008"/>
      </w:tblGrid>
      <w:tr w:rsidR="00470A25" w:rsidRPr="005D6D99" w:rsidTr="00A262FE">
        <w:trPr>
          <w:trHeight w:val="1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ind w:firstLine="0"/>
              <w:rPr>
                <w:szCs w:val="24"/>
              </w:rPr>
            </w:pPr>
            <w:r w:rsidRPr="005D6D99">
              <w:rPr>
                <w:szCs w:val="24"/>
              </w:rPr>
              <w:t>Категорії</w:t>
            </w:r>
          </w:p>
          <w:p w:rsidR="00470A25" w:rsidRPr="005D6D99" w:rsidRDefault="00470A25" w:rsidP="00A262FE">
            <w:pPr>
              <w:pStyle w:val="2"/>
              <w:ind w:firstLine="0"/>
              <w:rPr>
                <w:szCs w:val="24"/>
              </w:rPr>
            </w:pPr>
            <w:r w:rsidRPr="005D6D99">
              <w:rPr>
                <w:szCs w:val="24"/>
              </w:rPr>
              <w:t>робіт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spacing w:after="120"/>
              <w:ind w:firstLine="0"/>
              <w:jc w:val="center"/>
              <w:rPr>
                <w:color w:val="000000"/>
                <w:szCs w:val="24"/>
                <w:lang w:val="ru-RU"/>
              </w:rPr>
            </w:pPr>
            <w:r w:rsidRPr="005D6D99">
              <w:rPr>
                <w:color w:val="000000"/>
                <w:szCs w:val="24"/>
              </w:rPr>
              <w:t>201</w:t>
            </w:r>
            <w:r w:rsidRPr="005D6D99">
              <w:rPr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spacing w:after="120"/>
              <w:ind w:firstLine="0"/>
              <w:jc w:val="center"/>
              <w:rPr>
                <w:color w:val="000000"/>
                <w:szCs w:val="24"/>
                <w:lang w:val="ru-RU"/>
              </w:rPr>
            </w:pPr>
            <w:r w:rsidRPr="005D6D99">
              <w:rPr>
                <w:color w:val="000000"/>
                <w:szCs w:val="24"/>
              </w:rPr>
              <w:t>201</w:t>
            </w:r>
            <w:r w:rsidRPr="005D6D99">
              <w:rPr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spacing w:after="120"/>
              <w:ind w:firstLine="0"/>
              <w:jc w:val="center"/>
              <w:rPr>
                <w:color w:val="000000"/>
                <w:szCs w:val="24"/>
                <w:lang w:val="ru-RU"/>
              </w:rPr>
            </w:pPr>
            <w:r w:rsidRPr="005D6D99">
              <w:rPr>
                <w:color w:val="000000"/>
                <w:szCs w:val="24"/>
              </w:rPr>
              <w:t>201</w:t>
            </w:r>
            <w:r w:rsidRPr="005D6D99">
              <w:rPr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spacing w:after="120"/>
              <w:ind w:firstLine="0"/>
              <w:jc w:val="center"/>
              <w:rPr>
                <w:color w:val="000000"/>
                <w:szCs w:val="24"/>
                <w:lang w:val="ru-RU"/>
              </w:rPr>
            </w:pPr>
            <w:r w:rsidRPr="005D6D99">
              <w:rPr>
                <w:color w:val="000000"/>
                <w:szCs w:val="24"/>
              </w:rPr>
              <w:t>201</w:t>
            </w:r>
            <w:r w:rsidRPr="005D6D99">
              <w:rPr>
                <w:color w:val="000000"/>
                <w:szCs w:val="24"/>
                <w:lang w:val="ru-RU"/>
              </w:rPr>
              <w:t>7</w:t>
            </w:r>
          </w:p>
        </w:tc>
      </w:tr>
      <w:tr w:rsidR="00470A25" w:rsidRPr="005D6D99" w:rsidTr="00A262F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25" w:rsidRPr="005D6D99" w:rsidRDefault="00470A25" w:rsidP="00A262F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ind w:firstLine="0"/>
              <w:jc w:val="center"/>
              <w:rPr>
                <w:szCs w:val="24"/>
              </w:rPr>
            </w:pPr>
            <w:proofErr w:type="spellStart"/>
            <w:r w:rsidRPr="005D6D99">
              <w:rPr>
                <w:szCs w:val="24"/>
              </w:rPr>
              <w:t>к-сть</w:t>
            </w:r>
            <w:proofErr w:type="spellEnd"/>
            <w:r w:rsidRPr="005D6D99">
              <w:rPr>
                <w:szCs w:val="24"/>
              </w:rPr>
              <w:t xml:space="preserve">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тис. гривень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ind w:firstLine="0"/>
              <w:jc w:val="center"/>
              <w:rPr>
                <w:szCs w:val="24"/>
              </w:rPr>
            </w:pPr>
            <w:proofErr w:type="spellStart"/>
            <w:r w:rsidRPr="005D6D99">
              <w:rPr>
                <w:szCs w:val="24"/>
              </w:rPr>
              <w:t>к-сть</w:t>
            </w:r>
            <w:proofErr w:type="spellEnd"/>
            <w:r w:rsidRPr="005D6D99">
              <w:rPr>
                <w:szCs w:val="24"/>
              </w:rPr>
              <w:t xml:space="preserve"> од.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ind w:left="-99"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тис. гривень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ind w:firstLine="0"/>
              <w:jc w:val="center"/>
              <w:rPr>
                <w:szCs w:val="24"/>
              </w:rPr>
            </w:pPr>
            <w:proofErr w:type="spellStart"/>
            <w:r w:rsidRPr="005D6D99">
              <w:rPr>
                <w:szCs w:val="24"/>
              </w:rPr>
              <w:t>к-сть</w:t>
            </w:r>
            <w:proofErr w:type="spellEnd"/>
            <w:r w:rsidRPr="005D6D99">
              <w:rPr>
                <w:szCs w:val="24"/>
              </w:rPr>
              <w:t xml:space="preserve"> 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ind w:left="-92" w:firstLine="92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тис. гривень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ind w:firstLine="0"/>
              <w:jc w:val="center"/>
              <w:rPr>
                <w:szCs w:val="24"/>
              </w:rPr>
            </w:pPr>
            <w:proofErr w:type="spellStart"/>
            <w:r w:rsidRPr="005D6D99">
              <w:rPr>
                <w:szCs w:val="24"/>
              </w:rPr>
              <w:t>к-сть</w:t>
            </w:r>
            <w:proofErr w:type="spellEnd"/>
            <w:r w:rsidRPr="005D6D99">
              <w:rPr>
                <w:szCs w:val="24"/>
              </w:rPr>
              <w:t xml:space="preserve"> од.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ind w:left="-15"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тис. гривень</w:t>
            </w:r>
          </w:p>
        </w:tc>
      </w:tr>
      <w:tr w:rsidR="00470A25" w:rsidRPr="005D6D99" w:rsidTr="00A262F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  <w:r w:rsidRPr="005D6D99">
              <w:rPr>
                <w:szCs w:val="24"/>
              </w:rPr>
              <w:t>Фундаментальні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jc w:val="center"/>
              <w:rPr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</w:tr>
      <w:tr w:rsidR="00470A25" w:rsidRPr="005D6D99" w:rsidTr="00A262F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  <w:r w:rsidRPr="005D6D99">
              <w:rPr>
                <w:szCs w:val="24"/>
              </w:rPr>
              <w:t xml:space="preserve">Прикладні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hanging="92"/>
              <w:jc w:val="center"/>
              <w:rPr>
                <w:szCs w:val="24"/>
              </w:rPr>
            </w:pPr>
            <w:r w:rsidRPr="00AF5B74">
              <w:rPr>
                <w:szCs w:val="24"/>
              </w:rPr>
              <w:t>138 700 грн.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  <w:r w:rsidRPr="00AF5B74">
              <w:rPr>
                <w:szCs w:val="24"/>
              </w:rPr>
              <w:t>102</w:t>
            </w:r>
            <w:r>
              <w:rPr>
                <w:szCs w:val="24"/>
              </w:rPr>
              <w:t> 000грн.</w:t>
            </w:r>
          </w:p>
        </w:tc>
      </w:tr>
      <w:tr w:rsidR="00470A25" w:rsidRPr="005D6D99" w:rsidTr="00A262F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  <w:proofErr w:type="spellStart"/>
            <w:r w:rsidRPr="005D6D99">
              <w:rPr>
                <w:szCs w:val="24"/>
              </w:rPr>
              <w:t>Госпдоговірні</w:t>
            </w:r>
            <w:proofErr w:type="spellEnd"/>
            <w:r w:rsidRPr="005D6D99">
              <w:rPr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</w:tr>
    </w:tbl>
    <w:p w:rsidR="00470A25" w:rsidRDefault="00470A25" w:rsidP="00470A25">
      <w:pPr>
        <w:pStyle w:val="2"/>
        <w:spacing w:after="120"/>
        <w:ind w:firstLine="708"/>
        <w:rPr>
          <w:szCs w:val="24"/>
        </w:rPr>
      </w:pPr>
      <w:r w:rsidRPr="005D6D99">
        <w:rPr>
          <w:szCs w:val="24"/>
        </w:rPr>
        <w:t>г) кількість відкритих у звітному році спеціалізованих вчених рад із захисту кандидатських та докторських дисертацій, кількість захищених дисертацій;</w:t>
      </w:r>
    </w:p>
    <w:p w:rsidR="00470A25" w:rsidRPr="00304136" w:rsidRDefault="00470A25" w:rsidP="00470A25">
      <w:pPr>
        <w:pStyle w:val="2"/>
        <w:spacing w:after="120"/>
        <w:ind w:firstLine="708"/>
        <w:rPr>
          <w:szCs w:val="24"/>
        </w:rPr>
      </w:pPr>
      <w:r w:rsidRPr="007D5815">
        <w:rPr>
          <w:szCs w:val="24"/>
        </w:rPr>
        <w:t>Батрак Т. В.</w:t>
      </w:r>
      <w:r>
        <w:rPr>
          <w:szCs w:val="24"/>
        </w:rPr>
        <w:t>, викладач кафедри англійської мови та літератури  захистила</w:t>
      </w:r>
      <w:r w:rsidRPr="00304136">
        <w:rPr>
          <w:szCs w:val="24"/>
        </w:rPr>
        <w:t xml:space="preserve"> дисертаці</w:t>
      </w:r>
      <w:r>
        <w:rPr>
          <w:szCs w:val="24"/>
        </w:rPr>
        <w:t>ю</w:t>
      </w:r>
      <w:r w:rsidRPr="00304136">
        <w:rPr>
          <w:szCs w:val="24"/>
        </w:rPr>
        <w:t xml:space="preserve"> за темою «Підготовка майбутніх учителів зарубіжної літератури до позакласної роботи з учнями загальноосвітніх навчальних закладів» зі спеціальності 13.00.04 – теорія та методика професійної освіти.</w:t>
      </w:r>
    </w:p>
    <w:p w:rsidR="00470A25" w:rsidRPr="005D6D99" w:rsidRDefault="00470A25" w:rsidP="00470A25">
      <w:pPr>
        <w:pStyle w:val="a3"/>
        <w:ind w:left="0" w:firstLine="708"/>
        <w:rPr>
          <w:color w:val="FF0000"/>
          <w:szCs w:val="24"/>
        </w:rPr>
      </w:pPr>
      <w:r w:rsidRPr="005D6D99">
        <w:rPr>
          <w:b/>
          <w:szCs w:val="24"/>
        </w:rPr>
        <w:t>ІІ</w:t>
      </w:r>
      <w:r w:rsidRPr="005D6D99">
        <w:rPr>
          <w:szCs w:val="24"/>
        </w:rPr>
        <w:t>.</w:t>
      </w:r>
      <w:r w:rsidRPr="005D6D99">
        <w:rPr>
          <w:b/>
          <w:szCs w:val="24"/>
        </w:rPr>
        <w:t xml:space="preserve"> Результати наукової та науково-технічної діяльності за науковими напрямами, перелік яких додається </w:t>
      </w:r>
      <w:r w:rsidRPr="005D6D99">
        <w:rPr>
          <w:i/>
          <w:szCs w:val="24"/>
        </w:rPr>
        <w:t>(додаток до інформації про наукову та науково-технічну діяльність )</w:t>
      </w:r>
      <w:r>
        <w:rPr>
          <w:i/>
          <w:szCs w:val="24"/>
        </w:rPr>
        <w:t>*</w:t>
      </w:r>
    </w:p>
    <w:p w:rsidR="00470A25" w:rsidRDefault="00470A25" w:rsidP="00470A25">
      <w:pPr>
        <w:pStyle w:val="a3"/>
        <w:ind w:left="0" w:firstLine="708"/>
        <w:rPr>
          <w:i/>
          <w:szCs w:val="24"/>
        </w:rPr>
      </w:pPr>
      <w:r w:rsidRPr="005D6D99">
        <w:rPr>
          <w:szCs w:val="24"/>
        </w:rPr>
        <w:t xml:space="preserve">а) важливі результати </w:t>
      </w:r>
      <w:r w:rsidRPr="005D6D99">
        <w:rPr>
          <w:b/>
          <w:szCs w:val="24"/>
          <w:u w:val="single"/>
        </w:rPr>
        <w:t>за усіма</w:t>
      </w:r>
      <w:r w:rsidRPr="005D6D99">
        <w:rPr>
          <w:szCs w:val="24"/>
          <w:u w:val="single"/>
        </w:rPr>
        <w:t xml:space="preserve"> </w:t>
      </w:r>
      <w:r w:rsidRPr="005D6D99">
        <w:rPr>
          <w:b/>
          <w:szCs w:val="24"/>
          <w:u w:val="single"/>
        </w:rPr>
        <w:t>закінченими</w:t>
      </w:r>
      <w:r w:rsidRPr="005D6D99">
        <w:rPr>
          <w:b/>
          <w:szCs w:val="24"/>
        </w:rPr>
        <w:t xml:space="preserve"> </w:t>
      </w:r>
      <w:r w:rsidRPr="005D6D99">
        <w:rPr>
          <w:szCs w:val="24"/>
        </w:rPr>
        <w:t>у 2017 році дослідженнями і розробками, які виконувались за рахунок коштів державного бюджету (якщо таких не виконувалось, то зазначити наукові результати фундаментальних науково-дослідних робіт, які виконувались за кошти з інших джерел) (</w:t>
      </w:r>
      <w:r w:rsidRPr="005D6D99">
        <w:rPr>
          <w:i/>
          <w:szCs w:val="24"/>
        </w:rPr>
        <w:t>зазначити назву роботи, наукового керівника, фактичний обсяг фінансування за повний період, зокрема на 201</w:t>
      </w:r>
      <w:r w:rsidRPr="005D6D99">
        <w:rPr>
          <w:i/>
          <w:szCs w:val="24"/>
          <w:lang w:val="ru-RU"/>
        </w:rPr>
        <w:t>7</w:t>
      </w:r>
      <w:r w:rsidRPr="005D6D99">
        <w:rPr>
          <w:i/>
          <w:szCs w:val="24"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:rsidR="00470A25" w:rsidRDefault="00470A25" w:rsidP="00470A25">
      <w:pPr>
        <w:pStyle w:val="a3"/>
        <w:ind w:left="0" w:firstLine="708"/>
        <w:rPr>
          <w:szCs w:val="24"/>
        </w:rPr>
      </w:pPr>
    </w:p>
    <w:p w:rsidR="00470A25" w:rsidRDefault="00470A25" w:rsidP="00470A25">
      <w:pPr>
        <w:pStyle w:val="a3"/>
        <w:ind w:left="0" w:firstLine="708"/>
        <w:rPr>
          <w:szCs w:val="24"/>
        </w:rPr>
      </w:pPr>
      <w:r w:rsidRPr="00971BC4">
        <w:rPr>
          <w:szCs w:val="24"/>
        </w:rPr>
        <w:t>Науковий напрям: Гуманітарні науки</w:t>
      </w:r>
      <w:r>
        <w:rPr>
          <w:szCs w:val="24"/>
        </w:rPr>
        <w:t>.</w:t>
      </w:r>
    </w:p>
    <w:p w:rsidR="00470A25" w:rsidRDefault="00470A25" w:rsidP="0047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НДР: </w:t>
      </w:r>
      <w:r w:rsidRPr="000502BA">
        <w:rPr>
          <w:rFonts w:ascii="Times New Roman" w:hAnsi="Times New Roman" w:cs="Times New Roman"/>
          <w:color w:val="000000"/>
          <w:sz w:val="24"/>
          <w:szCs w:val="24"/>
        </w:rPr>
        <w:t xml:space="preserve">Формування професійних </w:t>
      </w:r>
      <w:proofErr w:type="spellStart"/>
      <w:r w:rsidRPr="000502BA">
        <w:rPr>
          <w:rFonts w:ascii="Times New Roman" w:hAnsi="Times New Roman" w:cs="Times New Roman"/>
          <w:color w:val="000000"/>
          <w:sz w:val="24"/>
          <w:szCs w:val="24"/>
        </w:rPr>
        <w:t>компетенцій</w:t>
      </w:r>
      <w:proofErr w:type="spellEnd"/>
      <w:r w:rsidRPr="000502BA">
        <w:rPr>
          <w:rFonts w:ascii="Times New Roman" w:hAnsi="Times New Roman" w:cs="Times New Roman"/>
          <w:color w:val="000000"/>
          <w:sz w:val="24"/>
          <w:szCs w:val="24"/>
        </w:rPr>
        <w:t xml:space="preserve"> майбутніх викладачів іноземних мов у процесі використання змішаної форми навчання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6E7">
        <w:rPr>
          <w:rFonts w:ascii="Times New Roman" w:hAnsi="Times New Roman" w:cs="Times New Roman"/>
          <w:color w:val="000000"/>
          <w:sz w:val="24"/>
          <w:szCs w:val="24"/>
        </w:rPr>
        <w:t>(Номер державної реєстрації НДР: 0115U001236),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аук. керівник: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</w:t>
      </w:r>
      <w:r w:rsidRPr="00D7073A">
        <w:rPr>
          <w:rFonts w:ascii="Times New Roman" w:hAnsi="Times New Roman" w:cs="Times New Roman"/>
          <w:sz w:val="24"/>
          <w:szCs w:val="24"/>
        </w:rPr>
        <w:t>Мироненко Т.П.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0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A25" w:rsidRDefault="00470A25" w:rsidP="0047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7073A">
        <w:rPr>
          <w:rFonts w:ascii="Times New Roman" w:hAnsi="Times New Roman" w:cs="Times New Roman"/>
          <w:sz w:val="24"/>
          <w:szCs w:val="24"/>
        </w:rPr>
        <w:t>Підготов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Pr="00D7073A">
        <w:rPr>
          <w:rFonts w:ascii="Times New Roman" w:hAnsi="Times New Roman" w:cs="Times New Roman"/>
          <w:sz w:val="24"/>
          <w:szCs w:val="24"/>
        </w:rPr>
        <w:t xml:space="preserve"> інноваційн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7073A">
        <w:rPr>
          <w:rFonts w:ascii="Times New Roman" w:hAnsi="Times New Roman" w:cs="Times New Roman"/>
          <w:sz w:val="24"/>
          <w:szCs w:val="24"/>
        </w:rPr>
        <w:t xml:space="preserve"> проект «Європейські виклики: впровадження дистанційних курсів в процесі підготовки вчителів іноземних мов у рамках програми </w:t>
      </w:r>
      <w:proofErr w:type="spellStart"/>
      <w:r w:rsidRPr="00D7073A">
        <w:rPr>
          <w:rFonts w:ascii="Times New Roman" w:hAnsi="Times New Roman" w:cs="Times New Roman"/>
          <w:sz w:val="24"/>
          <w:szCs w:val="24"/>
        </w:rPr>
        <w:t>Темпус</w:t>
      </w:r>
      <w:proofErr w:type="spellEnd"/>
      <w:r w:rsidRPr="00D707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0A25" w:rsidRPr="00797C24" w:rsidRDefault="00470A25" w:rsidP="0047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Створено</w:t>
      </w:r>
      <w:r w:rsidRPr="00797C24">
        <w:rPr>
          <w:rFonts w:ascii="Times New Roman" w:eastAsia="Times New Roman" w:hAnsi="Times New Roman"/>
          <w:sz w:val="24"/>
          <w:szCs w:val="24"/>
          <w:lang w:eastAsia="ru-RU"/>
        </w:rPr>
        <w:t xml:space="preserve"> інструментарію вимірювання сформованості професійних </w:t>
      </w:r>
      <w:proofErr w:type="spellStart"/>
      <w:r w:rsidRPr="00797C24">
        <w:rPr>
          <w:rFonts w:ascii="Times New Roman" w:eastAsia="Times New Roman" w:hAnsi="Times New Roman"/>
          <w:sz w:val="24"/>
          <w:szCs w:val="24"/>
          <w:lang w:eastAsia="ru-RU"/>
        </w:rPr>
        <w:t>компетенцій</w:t>
      </w:r>
      <w:proofErr w:type="spellEnd"/>
      <w:r w:rsidRPr="00797C24">
        <w:rPr>
          <w:rFonts w:ascii="Times New Roman" w:eastAsia="Times New Roman" w:hAnsi="Times New Roman"/>
          <w:sz w:val="24"/>
          <w:szCs w:val="24"/>
          <w:lang w:eastAsia="ru-RU"/>
        </w:rPr>
        <w:t xml:space="preserve"> майбутніх </w:t>
      </w:r>
      <w:r w:rsidRPr="00797C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вчителів іноземних мов у процесі використання змішаної форми навчання: підготовка та проведення міжнародної </w:t>
      </w:r>
      <w:proofErr w:type="spellStart"/>
      <w:r w:rsidRPr="00797C24">
        <w:rPr>
          <w:rFonts w:ascii="Times New Roman" w:eastAsia="Times New Roman" w:hAnsi="Times New Roman"/>
          <w:sz w:val="24"/>
          <w:szCs w:val="24"/>
          <w:lang w:val="ru-RU" w:eastAsia="ru-RU"/>
        </w:rPr>
        <w:t>on</w:t>
      </w:r>
      <w:proofErr w:type="spellEnd"/>
      <w:r w:rsidRPr="00797C2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797C24">
        <w:rPr>
          <w:rFonts w:ascii="Times New Roman" w:eastAsia="Times New Roman" w:hAnsi="Times New Roman"/>
          <w:sz w:val="24"/>
          <w:szCs w:val="24"/>
          <w:lang w:val="ru-RU" w:eastAsia="ru-RU"/>
        </w:rPr>
        <w:t>line</w:t>
      </w:r>
      <w:proofErr w:type="spellEnd"/>
      <w:r w:rsidRPr="00797C2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конференції; підготовка до публікації колективної монографії  за темою дослідження.</w:t>
      </w:r>
    </w:p>
    <w:p w:rsidR="00470A25" w:rsidRPr="00797C24" w:rsidRDefault="00470A25" w:rsidP="0047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C24">
        <w:rPr>
          <w:rFonts w:ascii="Times New Roman" w:eastAsia="MS Mincho" w:hAnsi="Times New Roman"/>
          <w:sz w:val="24"/>
          <w:szCs w:val="24"/>
        </w:rPr>
        <w:t xml:space="preserve">- </w:t>
      </w:r>
      <w:r w:rsidRPr="00E45EE2">
        <w:rPr>
          <w:rFonts w:ascii="Times New Roman" w:eastAsia="Times New Roman" w:hAnsi="Times New Roman"/>
          <w:sz w:val="24"/>
          <w:szCs w:val="24"/>
          <w:lang w:eastAsia="ru-RU"/>
        </w:rPr>
        <w:t>Значимість та практичне застосування</w:t>
      </w:r>
      <w:r w:rsidRPr="00797C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Pr="00797C24">
        <w:rPr>
          <w:rFonts w:ascii="Times New Roman" w:eastAsia="Times New Roman" w:hAnsi="Times New Roman"/>
          <w:spacing w:val="-6"/>
          <w:sz w:val="24"/>
          <w:szCs w:val="24"/>
        </w:rPr>
        <w:t xml:space="preserve">розробка й експериментальна апробація </w:t>
      </w:r>
      <w:proofErr w:type="spellStart"/>
      <w:r w:rsidRPr="00797C24">
        <w:rPr>
          <w:rFonts w:ascii="Times New Roman" w:eastAsia="Times New Roman" w:hAnsi="Times New Roman"/>
          <w:spacing w:val="-6"/>
          <w:sz w:val="24"/>
          <w:szCs w:val="24"/>
        </w:rPr>
        <w:t>корельованих</w:t>
      </w:r>
      <w:proofErr w:type="spellEnd"/>
      <w:r w:rsidRPr="00797C24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97C24">
        <w:rPr>
          <w:rFonts w:ascii="Times New Roman" w:eastAsia="Times New Roman" w:hAnsi="Times New Roman"/>
          <w:sz w:val="24"/>
          <w:szCs w:val="24"/>
        </w:rPr>
        <w:t>навчальних програм освітньо-кваліфікаційного рівня бакалавр спеціальності 6.020303 Філологія* Мова і література (англійська) у контексті формування професійної компетентності майбутніх викладачів іноземних мов із використанням змішаної форми навчання.</w:t>
      </w:r>
    </w:p>
    <w:p w:rsidR="00470A25" w:rsidRPr="005736E7" w:rsidRDefault="00470A25" w:rsidP="0047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A25" w:rsidRPr="005D6D99" w:rsidRDefault="00470A25" w:rsidP="00470A25">
      <w:pPr>
        <w:pStyle w:val="a3"/>
        <w:ind w:left="0" w:firstLine="708"/>
        <w:rPr>
          <w:i/>
          <w:szCs w:val="24"/>
        </w:rPr>
      </w:pPr>
      <w:r w:rsidRPr="005D6D99">
        <w:rPr>
          <w:szCs w:val="24"/>
        </w:rPr>
        <w:t xml:space="preserve">б) найважливіші наукові результати, отримані в результаті виконання перехідних науково-дослідних робіт </w:t>
      </w:r>
      <w:r w:rsidRPr="005D6D99">
        <w:rPr>
          <w:i/>
          <w:szCs w:val="24"/>
        </w:rPr>
        <w:t>(зазначити назву роботи, наукового керівника, обсяг фінансування за повний період, зокрема на 201</w:t>
      </w:r>
      <w:r w:rsidRPr="005D6D99">
        <w:rPr>
          <w:i/>
          <w:szCs w:val="24"/>
          <w:lang w:val="ru-RU"/>
        </w:rPr>
        <w:t>7</w:t>
      </w:r>
      <w:r w:rsidRPr="005D6D99">
        <w:rPr>
          <w:i/>
          <w:szCs w:val="24"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:rsidR="00470A25" w:rsidRDefault="00470A25" w:rsidP="00470A25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491479">
        <w:rPr>
          <w:rFonts w:ascii="Times New Roman" w:hAnsi="Times New Roman"/>
          <w:b/>
          <w:bCs/>
          <w:sz w:val="24"/>
          <w:szCs w:val="24"/>
          <w:lang w:eastAsia="ru-RU"/>
        </w:rPr>
        <w:t>Тема НДР</w:t>
      </w:r>
      <w:r w:rsidRPr="00491479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615954">
        <w:rPr>
          <w:rFonts w:ascii="Times New Roman" w:eastAsia="MS Mincho" w:hAnsi="Times New Roman"/>
          <w:bCs/>
          <w:sz w:val="24"/>
          <w:szCs w:val="24"/>
          <w:lang w:eastAsia="ru-RU"/>
        </w:rPr>
        <w:t>Імплементація методики предметно-мовного інтегрованого навчання (</w:t>
      </w:r>
      <w:r w:rsidRPr="00615954">
        <w:rPr>
          <w:rFonts w:ascii="Times New Roman" w:eastAsia="MS Mincho" w:hAnsi="Times New Roman"/>
          <w:bCs/>
          <w:sz w:val="24"/>
          <w:szCs w:val="24"/>
          <w:lang w:val="en-US" w:eastAsia="ru-RU"/>
        </w:rPr>
        <w:t>CLIL</w:t>
      </w:r>
      <w:r w:rsidRPr="00615954">
        <w:rPr>
          <w:rFonts w:ascii="Times New Roman" w:eastAsia="MS Mincho" w:hAnsi="Times New Roman"/>
          <w:bCs/>
          <w:sz w:val="24"/>
          <w:szCs w:val="24"/>
          <w:lang w:eastAsia="ru-RU"/>
        </w:rPr>
        <w:t>) в процесі професійно орієнтованої підготовки магістрів</w:t>
      </w:r>
      <w:r>
        <w:rPr>
          <w:rFonts w:ascii="Times New Roman" w:eastAsia="MS Mincho" w:hAnsi="Times New Roman"/>
          <w:bCs/>
          <w:sz w:val="24"/>
          <w:szCs w:val="24"/>
          <w:lang w:eastAsia="ru-RU"/>
        </w:rPr>
        <w:t>».</w:t>
      </w:r>
    </w:p>
    <w:p w:rsidR="00470A25" w:rsidRDefault="00470A25" w:rsidP="00470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4914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Керівник НДР: </w:t>
      </w:r>
      <w:r w:rsidRPr="002051D6">
        <w:rPr>
          <w:rFonts w:ascii="Times New Roman" w:hAnsi="Times New Roman"/>
          <w:bCs/>
          <w:sz w:val="24"/>
          <w:szCs w:val="24"/>
          <w:lang w:eastAsia="ru-RU"/>
        </w:rPr>
        <w:t>Мироненко Т. П.</w:t>
      </w:r>
    </w:p>
    <w:p w:rsidR="00470A25" w:rsidRDefault="00470A25" w:rsidP="00470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Pr="002051D6">
        <w:rPr>
          <w:rFonts w:ascii="Times New Roman" w:hAnsi="Times New Roman"/>
          <w:b/>
          <w:sz w:val="24"/>
          <w:szCs w:val="24"/>
        </w:rPr>
        <w:t>Фактичний обсяг фінансування за 201</w:t>
      </w:r>
      <w:r w:rsidRPr="002051D6">
        <w:rPr>
          <w:rFonts w:ascii="Times New Roman" w:hAnsi="Times New Roman"/>
          <w:b/>
          <w:sz w:val="24"/>
          <w:szCs w:val="24"/>
          <w:lang w:val="ru-RU"/>
        </w:rPr>
        <w:t>7</w:t>
      </w:r>
      <w:r w:rsidRPr="002051D6">
        <w:rPr>
          <w:rFonts w:ascii="Times New Roman" w:hAnsi="Times New Roman"/>
          <w:b/>
          <w:sz w:val="24"/>
          <w:szCs w:val="24"/>
        </w:rPr>
        <w:t xml:space="preserve"> рік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051D6">
        <w:rPr>
          <w:rFonts w:ascii="Times New Roman" w:hAnsi="Times New Roman"/>
          <w:sz w:val="24"/>
          <w:szCs w:val="24"/>
        </w:rPr>
        <w:t>102 тис.</w:t>
      </w:r>
    </w:p>
    <w:p w:rsidR="00470A25" w:rsidRPr="000B51DB" w:rsidRDefault="00470A25" w:rsidP="00470A25">
      <w:pPr>
        <w:spacing w:after="0" w:line="240" w:lineRule="auto"/>
        <w:ind w:firstLine="357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0B51DB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Об’єкт дослідження</w:t>
      </w:r>
      <w:r w:rsidRPr="000B51DB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– англомовна мовленнєва – комунікативна діяльність студентів магістрів.</w:t>
      </w:r>
    </w:p>
    <w:p w:rsidR="00470A25" w:rsidRDefault="00470A25" w:rsidP="00470A25">
      <w:pPr>
        <w:spacing w:after="0" w:line="240" w:lineRule="auto"/>
        <w:ind w:firstLine="35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B51DB">
        <w:rPr>
          <w:rFonts w:ascii="Times New Roman" w:eastAsia="MS Mincho" w:hAnsi="Times New Roman"/>
          <w:b/>
          <w:sz w:val="24"/>
          <w:szCs w:val="24"/>
          <w:lang w:eastAsia="ru-RU"/>
        </w:rPr>
        <w:t>Предмет дослідження</w:t>
      </w:r>
      <w:r w:rsidRPr="000B51DB">
        <w:rPr>
          <w:rFonts w:ascii="Times New Roman" w:eastAsia="MS Mincho" w:hAnsi="Times New Roman"/>
          <w:sz w:val="24"/>
          <w:szCs w:val="24"/>
          <w:lang w:eastAsia="ru-RU"/>
        </w:rPr>
        <w:t xml:space="preserve"> – експериментальна методика </w:t>
      </w:r>
      <w:r w:rsidRPr="000B51DB">
        <w:rPr>
          <w:rFonts w:ascii="Times New Roman" w:eastAsia="MS Mincho" w:hAnsi="Times New Roman"/>
          <w:bCs/>
          <w:sz w:val="24"/>
          <w:szCs w:val="24"/>
          <w:lang w:eastAsia="ru-RU"/>
        </w:rPr>
        <w:t>предметно-мовного інтегрованого навчання у процесі професійно орієнтованої підготовки магістрів</w:t>
      </w:r>
    </w:p>
    <w:p w:rsidR="00470A25" w:rsidRPr="000B51DB" w:rsidRDefault="00470A25" w:rsidP="00470A25">
      <w:pPr>
        <w:spacing w:after="0" w:line="240" w:lineRule="auto"/>
        <w:ind w:firstLine="35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B51DB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Мета </w:t>
      </w:r>
      <w:r w:rsidRPr="000B51DB">
        <w:rPr>
          <w:rFonts w:ascii="Times New Roman" w:eastAsia="MS Mincho" w:hAnsi="Times New Roman"/>
          <w:sz w:val="24"/>
          <w:szCs w:val="24"/>
          <w:lang w:eastAsia="ru-RU"/>
        </w:rPr>
        <w:t xml:space="preserve">– науково обґрунтувати та експериментально перевірити методику </w:t>
      </w:r>
      <w:r w:rsidRPr="000B51DB">
        <w:rPr>
          <w:rFonts w:ascii="Times New Roman" w:eastAsia="MS Mincho" w:hAnsi="Times New Roman"/>
          <w:bCs/>
          <w:sz w:val="24"/>
          <w:szCs w:val="24"/>
          <w:lang w:eastAsia="ru-RU"/>
        </w:rPr>
        <w:t>предметно-мовного інтегрованого навчання (</w:t>
      </w:r>
      <w:r w:rsidRPr="000B51DB">
        <w:rPr>
          <w:rFonts w:ascii="Times New Roman" w:eastAsia="MS Mincho" w:hAnsi="Times New Roman"/>
          <w:bCs/>
          <w:sz w:val="24"/>
          <w:szCs w:val="24"/>
          <w:lang w:val="en-US" w:eastAsia="ru-RU"/>
        </w:rPr>
        <w:t>CLIL</w:t>
      </w:r>
      <w:r w:rsidRPr="000B51DB">
        <w:rPr>
          <w:rFonts w:ascii="Times New Roman" w:eastAsia="MS Mincho" w:hAnsi="Times New Roman"/>
          <w:bCs/>
          <w:sz w:val="24"/>
          <w:szCs w:val="24"/>
          <w:lang w:eastAsia="ru-RU"/>
        </w:rPr>
        <w:t>) в процесі професійно орієнтованої підготовки магістрів.</w:t>
      </w:r>
      <w:r w:rsidRPr="000B51DB">
        <w:rPr>
          <w:rFonts w:ascii="Times New Roman" w:eastAsia="MS Mincho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470A25" w:rsidRPr="000B51DB" w:rsidRDefault="00470A25" w:rsidP="00470A25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val="ru-RU" w:eastAsia="ru-RU"/>
        </w:rPr>
      </w:pPr>
      <w:r w:rsidRPr="000B51DB">
        <w:rPr>
          <w:rFonts w:ascii="Times New Roman" w:eastAsia="MS Mincho" w:hAnsi="Times New Roman"/>
          <w:b/>
          <w:sz w:val="24"/>
          <w:szCs w:val="24"/>
          <w:lang w:eastAsia="ru-RU"/>
        </w:rPr>
        <w:t>Завдання, на вирішення яких спрямовано проект</w:t>
      </w:r>
      <w:r w:rsidRPr="000B51DB">
        <w:rPr>
          <w:rFonts w:ascii="Times New Roman" w:eastAsia="MS Mincho" w:hAnsi="Times New Roman"/>
          <w:b/>
          <w:sz w:val="24"/>
          <w:szCs w:val="24"/>
          <w:lang w:val="ru-RU" w:eastAsia="ru-RU"/>
        </w:rPr>
        <w:t>:</w:t>
      </w:r>
    </w:p>
    <w:p w:rsidR="00470A25" w:rsidRPr="000B51DB" w:rsidRDefault="00470A25" w:rsidP="00470A25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0B51DB">
        <w:rPr>
          <w:rFonts w:ascii="Times New Roman" w:eastAsia="MS Mincho" w:hAnsi="Times New Roman"/>
          <w:sz w:val="24"/>
          <w:szCs w:val="24"/>
          <w:lang w:eastAsia="ru-RU"/>
        </w:rPr>
        <w:t xml:space="preserve">Визначити сутність методики </w:t>
      </w:r>
      <w:r w:rsidRPr="000B51DB">
        <w:rPr>
          <w:rFonts w:ascii="Times New Roman" w:eastAsia="MS Mincho" w:hAnsi="Times New Roman"/>
          <w:bCs/>
          <w:sz w:val="24"/>
          <w:szCs w:val="24"/>
          <w:lang w:eastAsia="ru-RU"/>
        </w:rPr>
        <w:t>предметно-мовного інтегрованого навчання (</w:t>
      </w:r>
      <w:r w:rsidRPr="000B51DB">
        <w:rPr>
          <w:rFonts w:ascii="Times New Roman" w:eastAsia="MS Mincho" w:hAnsi="Times New Roman"/>
          <w:bCs/>
          <w:sz w:val="24"/>
          <w:szCs w:val="24"/>
          <w:lang w:val="en-US" w:eastAsia="ru-RU"/>
        </w:rPr>
        <w:t>CLIL</w:t>
      </w:r>
      <w:r w:rsidRPr="000B51DB">
        <w:rPr>
          <w:rFonts w:ascii="Times New Roman" w:eastAsia="MS Mincho" w:hAnsi="Times New Roman"/>
          <w:bCs/>
          <w:sz w:val="24"/>
          <w:szCs w:val="24"/>
          <w:lang w:eastAsia="ru-RU"/>
        </w:rPr>
        <w:t>).</w:t>
      </w:r>
    </w:p>
    <w:p w:rsidR="00470A25" w:rsidRPr="000B51DB" w:rsidRDefault="00470A25" w:rsidP="00470A25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B51DB">
        <w:rPr>
          <w:rFonts w:ascii="Times New Roman" w:eastAsia="MS Mincho" w:hAnsi="Times New Roman"/>
          <w:sz w:val="24"/>
          <w:szCs w:val="24"/>
          <w:lang w:eastAsia="ru-RU"/>
        </w:rPr>
        <w:t xml:space="preserve">Проаналізувати методи професійного навчання майбутніх фахівців у сучасному суспільстві. </w:t>
      </w:r>
    </w:p>
    <w:p w:rsidR="00470A25" w:rsidRPr="000B51DB" w:rsidRDefault="00470A25" w:rsidP="00470A25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B51DB">
        <w:rPr>
          <w:rFonts w:ascii="Times New Roman" w:eastAsia="MS Mincho" w:hAnsi="Times New Roman"/>
          <w:sz w:val="24"/>
          <w:szCs w:val="24"/>
          <w:lang w:eastAsia="ru-RU"/>
        </w:rPr>
        <w:t>Виявити лінгвістичні особливості англомовних професійно направлених текстів.</w:t>
      </w:r>
    </w:p>
    <w:p w:rsidR="00470A25" w:rsidRPr="000B51DB" w:rsidRDefault="00470A25" w:rsidP="00470A25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B51DB">
        <w:rPr>
          <w:rFonts w:ascii="Times New Roman" w:eastAsia="MS Mincho" w:hAnsi="Times New Roman"/>
          <w:sz w:val="24"/>
          <w:szCs w:val="24"/>
          <w:lang w:eastAsia="ru-RU"/>
        </w:rPr>
        <w:t xml:space="preserve">Розробити </w:t>
      </w:r>
      <w:proofErr w:type="spellStart"/>
      <w:r w:rsidRPr="000B51DB">
        <w:rPr>
          <w:rFonts w:ascii="Times New Roman" w:eastAsia="MS Mincho" w:hAnsi="Times New Roman"/>
          <w:sz w:val="24"/>
          <w:szCs w:val="24"/>
          <w:lang w:eastAsia="ru-RU"/>
        </w:rPr>
        <w:t>лінгводидактичну</w:t>
      </w:r>
      <w:proofErr w:type="spellEnd"/>
      <w:r w:rsidRPr="000B51DB">
        <w:rPr>
          <w:rFonts w:ascii="Times New Roman" w:eastAsia="MS Mincho" w:hAnsi="Times New Roman"/>
          <w:sz w:val="24"/>
          <w:szCs w:val="24"/>
          <w:lang w:eastAsia="ru-RU"/>
        </w:rPr>
        <w:t xml:space="preserve"> модель та експериментальну методику професійної підготовки магістрів у сучасному суспільстві.</w:t>
      </w:r>
    </w:p>
    <w:p w:rsidR="00470A25" w:rsidRPr="00FF1A6A" w:rsidRDefault="00470A25" w:rsidP="00470A25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0B51DB">
        <w:rPr>
          <w:rFonts w:ascii="Times New Roman" w:eastAsia="MS Mincho" w:hAnsi="Times New Roman"/>
          <w:sz w:val="24"/>
          <w:szCs w:val="24"/>
        </w:rPr>
        <w:t xml:space="preserve"> </w:t>
      </w:r>
      <w:r w:rsidRPr="000B51DB">
        <w:rPr>
          <w:rFonts w:ascii="Times New Roman" w:hAnsi="Times New Roman"/>
          <w:spacing w:val="-6"/>
          <w:sz w:val="24"/>
          <w:szCs w:val="24"/>
        </w:rPr>
        <w:t xml:space="preserve">Розробити навчально-методичне забезпечення задля імплементації </w:t>
      </w:r>
      <w:r w:rsidRPr="000B51DB">
        <w:rPr>
          <w:rFonts w:ascii="Times New Roman" w:eastAsia="MS Mincho" w:hAnsi="Times New Roman"/>
          <w:sz w:val="24"/>
          <w:szCs w:val="24"/>
        </w:rPr>
        <w:t>методики предметно-мовного інтегрованого навчання (</w:t>
      </w:r>
      <w:r w:rsidRPr="000B51DB">
        <w:rPr>
          <w:rFonts w:ascii="Times New Roman" w:eastAsia="MS Mincho" w:hAnsi="Times New Roman"/>
          <w:sz w:val="24"/>
          <w:szCs w:val="24"/>
          <w:lang w:val="en-US"/>
        </w:rPr>
        <w:t>CLIL</w:t>
      </w:r>
      <w:r w:rsidRPr="000B51DB">
        <w:rPr>
          <w:rFonts w:ascii="Times New Roman" w:eastAsia="MS Mincho" w:hAnsi="Times New Roman"/>
          <w:sz w:val="24"/>
          <w:szCs w:val="24"/>
        </w:rPr>
        <w:t xml:space="preserve">) у професійній підготовки магістрів </w:t>
      </w:r>
    </w:p>
    <w:p w:rsidR="00470A25" w:rsidRPr="005D6D99" w:rsidRDefault="00470A25" w:rsidP="00470A25">
      <w:pPr>
        <w:pStyle w:val="a3"/>
        <w:ind w:left="0" w:firstLine="708"/>
        <w:rPr>
          <w:i/>
          <w:szCs w:val="24"/>
        </w:rPr>
      </w:pPr>
    </w:p>
    <w:p w:rsidR="00470A25" w:rsidRPr="005D6D99" w:rsidRDefault="00470A25" w:rsidP="00470A25">
      <w:pPr>
        <w:pStyle w:val="a3"/>
        <w:ind w:left="0" w:firstLine="708"/>
        <w:rPr>
          <w:i/>
          <w:szCs w:val="24"/>
        </w:rPr>
      </w:pPr>
      <w:r w:rsidRPr="005D6D99">
        <w:rPr>
          <w:b/>
          <w:szCs w:val="24"/>
        </w:rPr>
        <w:t>ІІІ.</w:t>
      </w:r>
      <w:r w:rsidRPr="005D6D99">
        <w:rPr>
          <w:szCs w:val="24"/>
        </w:rPr>
        <w:t xml:space="preserve"> </w:t>
      </w:r>
      <w:r w:rsidRPr="005D6D99">
        <w:rPr>
          <w:b/>
          <w:szCs w:val="24"/>
        </w:rPr>
        <w:t xml:space="preserve">Розробки, які впроваджено у 2017 році за межами закладу вищої освіти або наукової установи </w:t>
      </w:r>
      <w:r w:rsidRPr="005D6D99">
        <w:rPr>
          <w:i/>
          <w:szCs w:val="24"/>
        </w:rPr>
        <w:t xml:space="preserve">(відповідно до таблиці, тільки ті, на які є акти впровадження або договори): </w:t>
      </w:r>
    </w:p>
    <w:p w:rsidR="00470A25" w:rsidRPr="005D6D99" w:rsidRDefault="00470A25" w:rsidP="00470A25">
      <w:pPr>
        <w:pStyle w:val="a3"/>
        <w:ind w:left="0" w:firstLine="708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523"/>
        <w:gridCol w:w="2377"/>
        <w:gridCol w:w="2308"/>
        <w:gridCol w:w="1465"/>
        <w:gridCol w:w="1717"/>
      </w:tblGrid>
      <w:tr w:rsidR="00470A25" w:rsidRPr="005D6D99" w:rsidTr="00A262F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 w:firstLine="0"/>
              <w:rPr>
                <w:szCs w:val="24"/>
              </w:rPr>
            </w:pPr>
            <w:r w:rsidRPr="005D6D99">
              <w:rPr>
                <w:szCs w:val="24"/>
              </w:rPr>
              <w:t>№ з/п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Назва та автори розробки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Місце впровадження (назва організації, відомча належність, адреса)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Дата акту впровадження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-132" w:hanging="132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Практичні результати, які отримано закладом вищої освіти /науковою установою</w:t>
            </w:r>
            <w:r w:rsidRPr="005D6D99">
              <w:rPr>
                <w:i/>
                <w:szCs w:val="24"/>
              </w:rPr>
              <w:t xml:space="preserve"> </w:t>
            </w:r>
            <w:r w:rsidRPr="005D6D99">
              <w:rPr>
                <w:szCs w:val="24"/>
              </w:rPr>
              <w:t>від впровадження</w:t>
            </w:r>
          </w:p>
          <w:p w:rsidR="00470A25" w:rsidRPr="005D6D99" w:rsidRDefault="00470A25" w:rsidP="00A262FE">
            <w:pPr>
              <w:pStyle w:val="a3"/>
              <w:ind w:left="0" w:firstLine="1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 xml:space="preserve">(обладнання, обсяг отриманих </w:t>
            </w:r>
            <w:r w:rsidRPr="005D6D99">
              <w:rPr>
                <w:szCs w:val="24"/>
              </w:rPr>
              <w:lastRenderedPageBreak/>
              <w:t>коштів, налагоджено співпрацю для подальшої роботи тощо)</w:t>
            </w:r>
          </w:p>
        </w:tc>
      </w:tr>
      <w:tr w:rsidR="00470A25" w:rsidRPr="005D6D99" w:rsidTr="00A262F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lastRenderedPageBreak/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6</w:t>
            </w:r>
          </w:p>
        </w:tc>
      </w:tr>
      <w:tr w:rsidR="00470A25" w:rsidRPr="005D6D99" w:rsidTr="00A262FE">
        <w:trPr>
          <w:trHeight w:val="5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D1106D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Методика предметно-мовного інтегрованого навчання (</w:t>
            </w:r>
            <w:r w:rsidRPr="00D1106D">
              <w:rPr>
                <w:rFonts w:ascii="Times New Roman" w:eastAsia="MS Mincho" w:hAnsi="Times New Roman"/>
                <w:bCs/>
                <w:sz w:val="20"/>
                <w:szCs w:val="20"/>
                <w:lang w:val="en-US" w:eastAsia="ru-RU"/>
              </w:rPr>
              <w:t>CLIL</w:t>
            </w:r>
            <w:r w:rsidRPr="00D1106D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) в процесі професійно орієнтованої підготовки магістрів</w:t>
            </w:r>
          </w:p>
          <w:p w:rsidR="00470A25" w:rsidRPr="00D1106D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t>Автори розробки:</w:t>
            </w:r>
          </w:p>
          <w:p w:rsidR="00470A25" w:rsidRPr="00D1106D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t>Мироненко Т.П.</w:t>
            </w:r>
          </w:p>
          <w:p w:rsidR="00470A25" w:rsidRPr="00D1106D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06D">
              <w:rPr>
                <w:rFonts w:ascii="Times New Roman" w:hAnsi="Times New Roman"/>
                <w:sz w:val="20"/>
                <w:szCs w:val="20"/>
              </w:rPr>
              <w:t>Добровольська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  <w:p w:rsidR="00470A25" w:rsidRPr="00D1106D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t>Баркасі В.В.</w:t>
            </w:r>
          </w:p>
          <w:p w:rsidR="00470A25" w:rsidRPr="00D1106D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06D">
              <w:rPr>
                <w:rFonts w:ascii="Times New Roman" w:hAnsi="Times New Roman"/>
                <w:sz w:val="20"/>
                <w:szCs w:val="20"/>
              </w:rPr>
              <w:t>Філіпп’єва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 xml:space="preserve"> Т.І.</w:t>
            </w:r>
          </w:p>
          <w:p w:rsidR="00470A25" w:rsidRPr="00D1106D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t>Щербакова О.Л.</w:t>
            </w:r>
          </w:p>
          <w:p w:rsidR="00470A25" w:rsidRPr="00D1106D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t>Шевченко І.В.</w:t>
            </w:r>
          </w:p>
          <w:p w:rsidR="00470A25" w:rsidRPr="00D1106D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06D">
              <w:rPr>
                <w:rFonts w:ascii="Times New Roman" w:hAnsi="Times New Roman"/>
                <w:sz w:val="20"/>
                <w:szCs w:val="20"/>
              </w:rPr>
              <w:t>Кордюк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  <w:r w:rsidRPr="00D1106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1106D">
              <w:rPr>
                <w:rFonts w:ascii="Times New Roman" w:hAnsi="Times New Roman"/>
                <w:sz w:val="20"/>
                <w:szCs w:val="20"/>
              </w:rPr>
              <w:t>Рудичик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  <w:p w:rsidR="00470A25" w:rsidRPr="00D1106D" w:rsidRDefault="00470A25" w:rsidP="00A262FE">
            <w:pPr>
              <w:pStyle w:val="a3"/>
              <w:ind w:left="0"/>
              <w:rPr>
                <w:sz w:val="20"/>
                <w:szCs w:val="20"/>
              </w:rPr>
            </w:pPr>
            <w:r w:rsidRPr="00D1106D">
              <w:rPr>
                <w:sz w:val="20"/>
                <w:szCs w:val="20"/>
              </w:rPr>
              <w:t>Кафедра англійської мови та літератури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D1106D" w:rsidRDefault="00470A25" w:rsidP="00A262FE">
            <w:pPr>
              <w:spacing w:line="240" w:lineRule="auto"/>
              <w:ind w:hanging="166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t>Вдосконалення методики викладання іноземної мови, зокрема англійської  за професійним спрямуванням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D1106D" w:rsidRDefault="00470A25" w:rsidP="00A26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06D">
              <w:rPr>
                <w:rFonts w:ascii="Times New Roman" w:hAnsi="Times New Roman"/>
                <w:sz w:val="24"/>
                <w:szCs w:val="24"/>
              </w:rPr>
              <w:t xml:space="preserve"> Миколаївський національний університет </w:t>
            </w:r>
            <w:proofErr w:type="spellStart"/>
            <w:r w:rsidRPr="00D1106D">
              <w:rPr>
                <w:rFonts w:ascii="Times New Roman" w:hAnsi="Times New Roman"/>
                <w:sz w:val="24"/>
                <w:szCs w:val="24"/>
              </w:rPr>
              <w:t>ім.В.О.Сухомлинського</w:t>
            </w:r>
            <w:proofErr w:type="spellEnd"/>
            <w:r w:rsidRPr="00D1106D">
              <w:rPr>
                <w:rFonts w:ascii="Times New Roman" w:hAnsi="Times New Roman"/>
                <w:sz w:val="24"/>
                <w:szCs w:val="24"/>
              </w:rPr>
              <w:t xml:space="preserve"> факультет іноземної філології, кафедра англійської мови та літератури</w:t>
            </w:r>
          </w:p>
          <w:p w:rsidR="00470A25" w:rsidRPr="00D1106D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06D">
              <w:rPr>
                <w:rFonts w:ascii="Times New Roman" w:hAnsi="Times New Roman"/>
                <w:sz w:val="24"/>
                <w:szCs w:val="24"/>
              </w:rPr>
              <w:t>Київський національний лінгвістичний університет</w:t>
            </w:r>
          </w:p>
          <w:p w:rsidR="00470A25" w:rsidRPr="00D1106D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06D">
              <w:rPr>
                <w:rFonts w:ascii="Times New Roman" w:hAnsi="Times New Roman"/>
                <w:sz w:val="24"/>
                <w:szCs w:val="24"/>
              </w:rPr>
              <w:t>факультет германської філології</w:t>
            </w:r>
          </w:p>
          <w:p w:rsidR="00470A25" w:rsidRPr="00D1106D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D1106D" w:rsidRDefault="00470A25" w:rsidP="00A262FE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106D">
              <w:rPr>
                <w:rFonts w:ascii="Times New Roman" w:hAnsi="Times New Roman"/>
                <w:sz w:val="24"/>
                <w:szCs w:val="24"/>
                <w:lang w:eastAsia="en-US"/>
              </w:rPr>
              <w:t>м.Миколаїв</w:t>
            </w:r>
            <w:proofErr w:type="spellEnd"/>
            <w:r w:rsidRPr="00D110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2017 рік</w:t>
            </w:r>
            <w:r w:rsidRPr="00D1106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0A25" w:rsidRPr="00D1106D" w:rsidRDefault="00470A25" w:rsidP="00A262FE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0A25" w:rsidRPr="00D1106D" w:rsidRDefault="00470A25" w:rsidP="00A262FE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106D">
              <w:rPr>
                <w:rFonts w:ascii="Times New Roman" w:hAnsi="Times New Roman"/>
                <w:sz w:val="24"/>
                <w:szCs w:val="24"/>
                <w:lang w:eastAsia="en-US"/>
              </w:rPr>
              <w:t>м.Київ</w:t>
            </w:r>
            <w:proofErr w:type="spellEnd"/>
            <w:r w:rsidRPr="00D110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2017 рік</w:t>
            </w:r>
          </w:p>
          <w:p w:rsidR="00470A25" w:rsidRPr="00D1106D" w:rsidRDefault="00470A25" w:rsidP="00A262FE">
            <w:pPr>
              <w:spacing w:after="0" w:line="240" w:lineRule="auto"/>
              <w:ind w:left="26" w:right="-20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0A25" w:rsidRPr="00D1106D" w:rsidRDefault="00470A25" w:rsidP="00A262FE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342DB6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2DB6">
              <w:rPr>
                <w:rFonts w:ascii="Times New Roman" w:hAnsi="Times New Roman"/>
                <w:sz w:val="24"/>
                <w:szCs w:val="24"/>
              </w:rPr>
              <w:t xml:space="preserve">Оновлення  </w:t>
            </w:r>
            <w:proofErr w:type="spellStart"/>
            <w:r w:rsidRPr="00342DB6">
              <w:rPr>
                <w:rFonts w:ascii="Times New Roman" w:hAnsi="Times New Roman"/>
                <w:sz w:val="24"/>
                <w:szCs w:val="24"/>
              </w:rPr>
              <w:t>корельованих</w:t>
            </w:r>
            <w:proofErr w:type="spellEnd"/>
            <w:r w:rsidRPr="00342DB6">
              <w:rPr>
                <w:rFonts w:ascii="Times New Roman" w:hAnsi="Times New Roman"/>
                <w:sz w:val="24"/>
                <w:szCs w:val="24"/>
              </w:rPr>
              <w:t xml:space="preserve"> навчальних програм освітньо-кваліфікаційного рівня магістр </w:t>
            </w:r>
          </w:p>
        </w:tc>
      </w:tr>
      <w:tr w:rsidR="00470A25" w:rsidRPr="005D6D99" w:rsidTr="00A262FE">
        <w:trPr>
          <w:trHeight w:val="51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D1106D" w:rsidRDefault="00470A25" w:rsidP="00A262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Методика предметно-мовного інтегрованого навчання (</w:t>
            </w:r>
            <w:r w:rsidRPr="00D1106D">
              <w:rPr>
                <w:rFonts w:ascii="Times New Roman" w:eastAsia="MS Mincho" w:hAnsi="Times New Roman"/>
                <w:bCs/>
                <w:sz w:val="20"/>
                <w:szCs w:val="20"/>
                <w:lang w:val="en-US" w:eastAsia="ru-RU"/>
              </w:rPr>
              <w:t>CLIL</w:t>
            </w:r>
            <w:r w:rsidRPr="00D1106D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) в процесі професійно орієнтованої підготовки магістрів</w:t>
            </w:r>
          </w:p>
          <w:p w:rsidR="00470A25" w:rsidRPr="00D1106D" w:rsidRDefault="00470A25" w:rsidP="00A26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t>Автори розробки:</w:t>
            </w:r>
          </w:p>
          <w:p w:rsidR="00470A25" w:rsidRPr="00D1106D" w:rsidRDefault="00470A25" w:rsidP="00A26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t>Мироненко Т.П.</w:t>
            </w:r>
          </w:p>
          <w:p w:rsidR="00470A25" w:rsidRPr="00D1106D" w:rsidRDefault="00470A25" w:rsidP="00A26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06D">
              <w:rPr>
                <w:rFonts w:ascii="Times New Roman" w:hAnsi="Times New Roman"/>
                <w:sz w:val="20"/>
                <w:szCs w:val="20"/>
              </w:rPr>
              <w:t>Добровольська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  <w:p w:rsidR="00470A25" w:rsidRPr="00D1106D" w:rsidRDefault="00470A25" w:rsidP="00A26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t>Баркасі В.В.</w:t>
            </w:r>
          </w:p>
          <w:p w:rsidR="00470A25" w:rsidRPr="00D1106D" w:rsidRDefault="00470A25" w:rsidP="00A26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06D">
              <w:rPr>
                <w:rFonts w:ascii="Times New Roman" w:hAnsi="Times New Roman"/>
                <w:sz w:val="20"/>
                <w:szCs w:val="20"/>
              </w:rPr>
              <w:t>Філіпп’єва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 xml:space="preserve"> Т.І.</w:t>
            </w:r>
          </w:p>
          <w:p w:rsidR="00470A25" w:rsidRPr="00D1106D" w:rsidRDefault="00470A25" w:rsidP="00A26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t>Щербакова О.Л.</w:t>
            </w:r>
          </w:p>
          <w:p w:rsidR="00470A25" w:rsidRPr="00D1106D" w:rsidRDefault="00470A25" w:rsidP="00A26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t>Шевченко І.В.</w:t>
            </w:r>
          </w:p>
          <w:p w:rsidR="00470A25" w:rsidRPr="00D1106D" w:rsidRDefault="00470A25" w:rsidP="00A26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06D">
              <w:rPr>
                <w:rFonts w:ascii="Times New Roman" w:hAnsi="Times New Roman"/>
                <w:sz w:val="20"/>
                <w:szCs w:val="20"/>
              </w:rPr>
              <w:t>Кордюк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  <w:r w:rsidRPr="00D1106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1106D">
              <w:rPr>
                <w:rFonts w:ascii="Times New Roman" w:hAnsi="Times New Roman"/>
                <w:sz w:val="20"/>
                <w:szCs w:val="20"/>
              </w:rPr>
              <w:t>Рудичик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  <w:p w:rsidR="00470A25" w:rsidRPr="00D1106D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t xml:space="preserve">Кафедра англійської мови та </w:t>
            </w:r>
            <w:r w:rsidRPr="00D1106D">
              <w:rPr>
                <w:rFonts w:ascii="Times New Roman" w:hAnsi="Times New Roman"/>
                <w:sz w:val="20"/>
                <w:szCs w:val="20"/>
              </w:rPr>
              <w:lastRenderedPageBreak/>
              <w:t>літератури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D1106D" w:rsidRDefault="00470A25" w:rsidP="00A26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lastRenderedPageBreak/>
              <w:t>Вдосконалення методики викладання іноземної мови, зокрема англійської  за професійним спрямуванням</w:t>
            </w:r>
          </w:p>
          <w:p w:rsidR="00470A25" w:rsidRPr="00D1106D" w:rsidRDefault="00470A25" w:rsidP="00A26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t>Участь у міжнародній науково-практичній конференції  «</w:t>
            </w:r>
            <w:r w:rsidRPr="00D1106D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(</w:t>
            </w:r>
            <w:r w:rsidRPr="00D1106D">
              <w:rPr>
                <w:rFonts w:ascii="Times New Roman" w:eastAsia="MS Mincho" w:hAnsi="Times New Roman"/>
                <w:bCs/>
                <w:sz w:val="20"/>
                <w:szCs w:val="20"/>
                <w:lang w:val="en-US" w:eastAsia="ru-RU"/>
              </w:rPr>
              <w:t>CLIL</w:t>
            </w:r>
            <w:r w:rsidRPr="00D1106D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)</w:t>
            </w:r>
            <w:r w:rsidRPr="00D1106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D1106D">
              <w:rPr>
                <w:rFonts w:ascii="Times New Roman" w:hAnsi="Times New Roman"/>
                <w:sz w:val="20"/>
                <w:szCs w:val="20"/>
              </w:rPr>
              <w:t>Астонський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 xml:space="preserve"> університет </w:t>
            </w:r>
            <w:proofErr w:type="spellStart"/>
            <w:r w:rsidRPr="00D1106D">
              <w:rPr>
                <w:rFonts w:ascii="Times New Roman" w:hAnsi="Times New Roman"/>
                <w:sz w:val="20"/>
                <w:szCs w:val="20"/>
              </w:rPr>
              <w:t>м.Бірмінгем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>,  Велика Британія (березень 2017).</w:t>
            </w:r>
          </w:p>
          <w:p w:rsidR="00470A25" w:rsidRPr="00D1106D" w:rsidRDefault="00470A25" w:rsidP="00A26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t xml:space="preserve">Участь у міжнародній науково-практичній конференції «Мультинаціональна перспектива імплементації </w:t>
            </w:r>
            <w:r w:rsidRPr="00D1106D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 xml:space="preserve">предметно-мовного інтегрованого навчання \ </w:t>
            </w:r>
            <w:proofErr w:type="spellStart"/>
            <w:r w:rsidRPr="00D1106D">
              <w:rPr>
                <w:rFonts w:ascii="Times New Roman" w:hAnsi="Times New Roman"/>
                <w:sz w:val="20"/>
                <w:szCs w:val="20"/>
                <w:lang w:val="en-US"/>
              </w:rPr>
              <w:t>Amulti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1106D">
              <w:rPr>
                <w:rFonts w:ascii="Times New Roman" w:hAnsi="Times New Roman"/>
                <w:sz w:val="20"/>
                <w:szCs w:val="20"/>
                <w:lang w:val="en-US"/>
              </w:rPr>
              <w:t>sitedpolicyperspectiveonCLIL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 xml:space="preserve">»   та методичному семінарі «Імплементація </w:t>
            </w:r>
            <w:r w:rsidRPr="00D1106D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предметно-мовного інтегрованого навчання</w:t>
            </w:r>
          </w:p>
          <w:p w:rsidR="00470A25" w:rsidRPr="00D1106D" w:rsidRDefault="00470A25" w:rsidP="00A26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 професійній підготовці \ </w:t>
            </w:r>
            <w:proofErr w:type="spellStart"/>
            <w:r w:rsidRPr="00D1106D">
              <w:rPr>
                <w:rFonts w:ascii="Times New Roman" w:hAnsi="Times New Roman"/>
                <w:sz w:val="20"/>
                <w:szCs w:val="20"/>
                <w:lang w:val="en-US"/>
              </w:rPr>
              <w:t>Implicaton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06D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D11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06D">
              <w:rPr>
                <w:rFonts w:ascii="Times New Roman" w:hAnsi="Times New Roman"/>
                <w:sz w:val="20"/>
                <w:szCs w:val="20"/>
                <w:lang w:val="en-US"/>
              </w:rPr>
              <w:t>CLIL</w:t>
            </w:r>
            <w:r w:rsidRPr="00D11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06D"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D11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06D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D11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106D">
              <w:rPr>
                <w:rFonts w:ascii="Times New Roman" w:hAnsi="Times New Roman"/>
                <w:sz w:val="20"/>
                <w:szCs w:val="20"/>
                <w:lang w:val="en-US"/>
              </w:rPr>
              <w:t>practise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D1106D">
              <w:rPr>
                <w:rFonts w:ascii="Times New Roman" w:hAnsi="Times New Roman"/>
                <w:sz w:val="20"/>
                <w:szCs w:val="20"/>
              </w:rPr>
              <w:t>Астонський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 xml:space="preserve"> університет м. Бірмінгем, Велика Британія (листопад – грудень 2017 року)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D1106D" w:rsidRDefault="00470A25" w:rsidP="00A262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0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Миколаївський національний університет </w:t>
            </w:r>
            <w:proofErr w:type="spellStart"/>
            <w:r w:rsidRPr="00D1106D">
              <w:rPr>
                <w:rFonts w:ascii="Times New Roman" w:hAnsi="Times New Roman"/>
                <w:sz w:val="24"/>
                <w:szCs w:val="24"/>
              </w:rPr>
              <w:t>ім.В.О.Сухомлинського</w:t>
            </w:r>
            <w:proofErr w:type="spellEnd"/>
            <w:r w:rsidRPr="00D1106D">
              <w:rPr>
                <w:rFonts w:ascii="Times New Roman" w:hAnsi="Times New Roman"/>
                <w:sz w:val="24"/>
                <w:szCs w:val="24"/>
              </w:rPr>
              <w:t xml:space="preserve"> факультет іноземної філології, кафедра англійської мови та літератури</w:t>
            </w:r>
          </w:p>
          <w:p w:rsidR="00470A25" w:rsidRPr="00D1106D" w:rsidRDefault="00470A25" w:rsidP="00A262FE">
            <w:pPr>
              <w:spacing w:line="240" w:lineRule="auto"/>
              <w:rPr>
                <w:sz w:val="24"/>
                <w:szCs w:val="24"/>
              </w:rPr>
            </w:pPr>
            <w:r w:rsidRPr="00D1106D">
              <w:rPr>
                <w:rFonts w:ascii="Times New Roman" w:hAnsi="Times New Roman"/>
                <w:sz w:val="24"/>
                <w:szCs w:val="24"/>
              </w:rPr>
              <w:t>Миколаївський обласний інститут післядипломної педагогічної освіти</w:t>
            </w:r>
          </w:p>
          <w:p w:rsidR="00470A25" w:rsidRPr="00D1106D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D1106D" w:rsidRDefault="00470A25" w:rsidP="00A262FE">
            <w:pPr>
              <w:spacing w:after="0" w:line="240" w:lineRule="auto"/>
              <w:ind w:left="26" w:hanging="17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106D">
              <w:rPr>
                <w:rFonts w:ascii="Times New Roman" w:hAnsi="Times New Roman"/>
                <w:sz w:val="24"/>
                <w:szCs w:val="24"/>
                <w:lang w:eastAsia="en-US"/>
              </w:rPr>
              <w:t>м.Миколаїв</w:t>
            </w:r>
            <w:proofErr w:type="spellEnd"/>
          </w:p>
          <w:p w:rsidR="00470A25" w:rsidRPr="00D1106D" w:rsidRDefault="00470A25" w:rsidP="00A262FE">
            <w:pPr>
              <w:spacing w:after="0" w:line="240" w:lineRule="auto"/>
              <w:ind w:left="-146" w:firstLine="14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06D">
              <w:rPr>
                <w:rFonts w:ascii="Times New Roman" w:hAnsi="Times New Roman"/>
                <w:sz w:val="24"/>
                <w:szCs w:val="24"/>
              </w:rPr>
              <w:t xml:space="preserve">2017 рік; </w:t>
            </w:r>
          </w:p>
          <w:p w:rsidR="00470A25" w:rsidRPr="00D1106D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0A25" w:rsidRPr="00D1106D" w:rsidRDefault="00470A25" w:rsidP="00A262FE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0A25" w:rsidRPr="00D1106D" w:rsidRDefault="00470A25" w:rsidP="00A262FE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342DB6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2DB6">
              <w:rPr>
                <w:rFonts w:ascii="Times New Roman" w:hAnsi="Times New Roman"/>
                <w:sz w:val="24"/>
                <w:szCs w:val="24"/>
              </w:rPr>
              <w:t xml:space="preserve">Оновлення  </w:t>
            </w:r>
            <w:proofErr w:type="spellStart"/>
            <w:r w:rsidRPr="00342DB6">
              <w:rPr>
                <w:rFonts w:ascii="Times New Roman" w:hAnsi="Times New Roman"/>
                <w:sz w:val="24"/>
                <w:szCs w:val="24"/>
              </w:rPr>
              <w:t>корельованих</w:t>
            </w:r>
            <w:proofErr w:type="spellEnd"/>
            <w:r w:rsidRPr="00342DB6">
              <w:rPr>
                <w:rFonts w:ascii="Times New Roman" w:hAnsi="Times New Roman"/>
                <w:sz w:val="24"/>
                <w:szCs w:val="24"/>
              </w:rPr>
              <w:t xml:space="preserve"> навчальних програм освітньо-кваліфікаційного рівня магістр </w:t>
            </w:r>
          </w:p>
        </w:tc>
      </w:tr>
      <w:tr w:rsidR="00470A25" w:rsidRPr="005D6D99" w:rsidTr="00A262FE">
        <w:trPr>
          <w:trHeight w:val="38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D1106D" w:rsidRDefault="00470A25" w:rsidP="00A262FE">
            <w:pPr>
              <w:pStyle w:val="Default"/>
              <w:spacing w:after="42" w:line="276" w:lineRule="auto"/>
              <w:ind w:left="113"/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D1106D">
              <w:rPr>
                <w:color w:val="auto"/>
                <w:sz w:val="20"/>
                <w:szCs w:val="20"/>
              </w:rPr>
              <w:t>Кроскультурний</w:t>
            </w:r>
            <w:proofErr w:type="spellEnd"/>
            <w:r w:rsidRPr="00D1106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06D">
              <w:rPr>
                <w:color w:val="auto"/>
                <w:sz w:val="20"/>
                <w:szCs w:val="20"/>
              </w:rPr>
              <w:t>інтегратор</w:t>
            </w:r>
            <w:proofErr w:type="spellEnd"/>
            <w:r w:rsidRPr="00D1106D">
              <w:rPr>
                <w:color w:val="auto"/>
                <w:sz w:val="20"/>
                <w:szCs w:val="20"/>
                <w:lang w:val="uk-UA"/>
              </w:rPr>
              <w:t xml:space="preserve"> Солодка А.К.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D1106D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6D">
              <w:rPr>
                <w:rFonts w:ascii="Times New Roman" w:hAnsi="Times New Roman"/>
                <w:sz w:val="20"/>
                <w:szCs w:val="20"/>
              </w:rPr>
              <w:t xml:space="preserve">Розроблені програми </w:t>
            </w:r>
            <w:proofErr w:type="spellStart"/>
            <w:r w:rsidRPr="00D1106D">
              <w:rPr>
                <w:rFonts w:ascii="Times New Roman" w:hAnsi="Times New Roman"/>
                <w:sz w:val="20"/>
                <w:szCs w:val="20"/>
              </w:rPr>
              <w:t>кроскультурного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 xml:space="preserve"> навчання у США та Англії вважаються універсальними тільки для англомовних країн, тому постає необхідність розробки сучасних методів підготовки студентів до </w:t>
            </w:r>
            <w:proofErr w:type="spellStart"/>
            <w:r w:rsidRPr="00D1106D">
              <w:rPr>
                <w:rFonts w:ascii="Times New Roman" w:hAnsi="Times New Roman"/>
                <w:sz w:val="20"/>
                <w:szCs w:val="20"/>
              </w:rPr>
              <w:t>кроскультурної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 xml:space="preserve"> взаємодії в сучасних умовах української освіти. На відміну від існуючих західних культурних асиміляторів, створений </w:t>
            </w:r>
            <w:proofErr w:type="spellStart"/>
            <w:r w:rsidRPr="00D1106D">
              <w:rPr>
                <w:rFonts w:ascii="Times New Roman" w:hAnsi="Times New Roman"/>
                <w:sz w:val="20"/>
                <w:szCs w:val="20"/>
              </w:rPr>
              <w:t>кроскультурний</w:t>
            </w:r>
            <w:proofErr w:type="spellEnd"/>
            <w:r w:rsidRPr="00D1106D">
              <w:rPr>
                <w:rFonts w:ascii="Times New Roman" w:hAnsi="Times New Roman"/>
                <w:sz w:val="20"/>
                <w:szCs w:val="20"/>
              </w:rPr>
              <w:t xml:space="preserve"> інтегратор базується на інтерпретації культурно зумовленої поведінки і розкриває когнітивний бік розуміння культурних відмінностей на основі культурних вимірів. </w:t>
            </w:r>
          </w:p>
          <w:p w:rsidR="00470A25" w:rsidRPr="00D1106D" w:rsidRDefault="00470A25" w:rsidP="00A262FE">
            <w:pPr>
              <w:pStyle w:val="a3"/>
              <w:ind w:left="0"/>
              <w:rPr>
                <w:sz w:val="20"/>
                <w:szCs w:val="20"/>
              </w:rPr>
            </w:pPr>
            <w:r w:rsidRPr="00D1106D">
              <w:rPr>
                <w:bCs/>
                <w:i/>
                <w:sz w:val="20"/>
                <w:szCs w:val="20"/>
              </w:rPr>
              <w:t>Головні переваги розробки</w:t>
            </w:r>
            <w:r w:rsidRPr="00D1106D">
              <w:rPr>
                <w:b/>
                <w:bCs/>
                <w:sz w:val="20"/>
                <w:szCs w:val="20"/>
              </w:rPr>
              <w:t xml:space="preserve"> </w:t>
            </w:r>
            <w:r w:rsidRPr="00D1106D">
              <w:rPr>
                <w:sz w:val="20"/>
                <w:szCs w:val="20"/>
              </w:rPr>
              <w:t xml:space="preserve">Запропонована метод-техніка розвиває у новому вимірі методологічний напрямок створення ефективних засобів розуміння </w:t>
            </w:r>
            <w:proofErr w:type="spellStart"/>
            <w:r w:rsidRPr="00D1106D">
              <w:rPr>
                <w:sz w:val="20"/>
                <w:szCs w:val="20"/>
              </w:rPr>
              <w:t>кроскультурного</w:t>
            </w:r>
            <w:proofErr w:type="spellEnd"/>
            <w:r w:rsidRPr="00D1106D">
              <w:rPr>
                <w:sz w:val="20"/>
                <w:szCs w:val="20"/>
              </w:rPr>
              <w:t xml:space="preserve"> контексту взаємодії, передачі інформації про культурні відмінності, полегшення міжособистісних контактів людини в </w:t>
            </w:r>
            <w:proofErr w:type="spellStart"/>
            <w:r w:rsidRPr="00D1106D">
              <w:rPr>
                <w:sz w:val="20"/>
                <w:szCs w:val="20"/>
              </w:rPr>
              <w:t>іншокультурному</w:t>
            </w:r>
            <w:proofErr w:type="spellEnd"/>
            <w:r w:rsidRPr="00D1106D">
              <w:rPr>
                <w:sz w:val="20"/>
                <w:szCs w:val="20"/>
              </w:rPr>
              <w:t xml:space="preserve"> середовищі. Інтегратори описують 300 ситуацій </w:t>
            </w:r>
            <w:proofErr w:type="spellStart"/>
            <w:r w:rsidRPr="00D1106D">
              <w:rPr>
                <w:sz w:val="20"/>
                <w:szCs w:val="20"/>
              </w:rPr>
              <w:t>кроскультурної</w:t>
            </w:r>
            <w:proofErr w:type="spellEnd"/>
            <w:r w:rsidRPr="00D1106D">
              <w:rPr>
                <w:sz w:val="20"/>
                <w:szCs w:val="20"/>
              </w:rPr>
              <w:t xml:space="preserve"> взаємодії і охоплює такі країни: Австрію, Англію, Ізраїль, Італію, Китай, Сербію, США.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D1106D" w:rsidRDefault="00470A25" w:rsidP="00A262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06D">
              <w:rPr>
                <w:rFonts w:ascii="Times New Roman" w:hAnsi="Times New Roman"/>
                <w:sz w:val="24"/>
                <w:szCs w:val="24"/>
              </w:rPr>
              <w:t xml:space="preserve">Міжнародна неприбуткова організація Project </w:t>
            </w:r>
            <w:proofErr w:type="spellStart"/>
            <w:r w:rsidRPr="00D1106D">
              <w:rPr>
                <w:rFonts w:ascii="Times New Roman" w:hAnsi="Times New Roman"/>
                <w:sz w:val="24"/>
                <w:szCs w:val="24"/>
              </w:rPr>
              <w:t>Harmony</w:t>
            </w:r>
            <w:proofErr w:type="spellEnd"/>
            <w:r w:rsidRPr="00D110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106D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D1106D">
              <w:rPr>
                <w:rFonts w:ascii="Times New Roman" w:hAnsi="Times New Roman"/>
                <w:sz w:val="24"/>
                <w:szCs w:val="24"/>
              </w:rPr>
              <w:t xml:space="preserve">. (PH </w:t>
            </w:r>
            <w:proofErr w:type="spellStart"/>
            <w:r w:rsidRPr="00D1106D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D1106D">
              <w:rPr>
                <w:rFonts w:ascii="Times New Roman" w:hAnsi="Times New Roman"/>
                <w:sz w:val="24"/>
                <w:szCs w:val="24"/>
              </w:rPr>
              <w:t>) у співпраці з українською громадською організацією у м. Миколаєві Благодійний фонд МЕТА «Від спільного бачення – до спільних дій»</w:t>
            </w:r>
          </w:p>
          <w:p w:rsidR="00470A25" w:rsidRPr="00D1106D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D1106D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  <w:r w:rsidRPr="00D1106D">
              <w:rPr>
                <w:szCs w:val="24"/>
              </w:rPr>
              <w:t>№13 від 07.12.2017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7B6F15" w:rsidRDefault="00470A25" w:rsidP="00A262FE">
            <w:pPr>
              <w:pStyle w:val="Default"/>
              <w:spacing w:after="42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7B6F15">
              <w:rPr>
                <w:sz w:val="20"/>
                <w:szCs w:val="20"/>
                <w:lang w:val="uk-UA"/>
              </w:rPr>
              <w:t xml:space="preserve">Застосування запропонованої методики сприяло </w:t>
            </w:r>
            <w:r w:rsidRPr="007B6F15">
              <w:rPr>
                <w:rFonts w:eastAsia="MS Mincho"/>
                <w:bCs/>
                <w:sz w:val="20"/>
                <w:szCs w:val="20"/>
                <w:lang w:val="uk-UA"/>
              </w:rPr>
              <w:t xml:space="preserve">розвитку культурного інтелекту, </w:t>
            </w:r>
            <w:r w:rsidRPr="007B6F15">
              <w:rPr>
                <w:sz w:val="20"/>
                <w:szCs w:val="20"/>
                <w:lang w:val="uk-UA"/>
              </w:rPr>
              <w:t xml:space="preserve">підвищенню рівня сформованості навичок і вмінь </w:t>
            </w:r>
            <w:proofErr w:type="spellStart"/>
            <w:r w:rsidRPr="007B6F15">
              <w:rPr>
                <w:sz w:val="20"/>
                <w:szCs w:val="20"/>
                <w:lang w:val="uk-UA"/>
              </w:rPr>
              <w:t>кроскультурної</w:t>
            </w:r>
            <w:proofErr w:type="spellEnd"/>
            <w:r w:rsidRPr="007B6F15">
              <w:rPr>
                <w:sz w:val="20"/>
                <w:szCs w:val="20"/>
                <w:lang w:val="uk-UA"/>
              </w:rPr>
              <w:t xml:space="preserve"> взаємодії. </w:t>
            </w:r>
            <w:r w:rsidRPr="007B6F15">
              <w:rPr>
                <w:color w:val="auto"/>
                <w:sz w:val="20"/>
                <w:szCs w:val="20"/>
                <w:lang w:val="uk-UA"/>
              </w:rPr>
              <w:t>Метод-техніка «</w:t>
            </w:r>
            <w:proofErr w:type="spellStart"/>
            <w:r w:rsidRPr="007B6F15">
              <w:rPr>
                <w:color w:val="auto"/>
                <w:sz w:val="20"/>
                <w:szCs w:val="20"/>
                <w:lang w:val="uk-UA"/>
              </w:rPr>
              <w:t>кроскультурний</w:t>
            </w:r>
            <w:proofErr w:type="spellEnd"/>
            <w:r w:rsidRPr="007B6F15">
              <w:rPr>
                <w:color w:val="auto"/>
                <w:sz w:val="20"/>
                <w:szCs w:val="20"/>
                <w:lang w:val="uk-UA"/>
              </w:rPr>
              <w:t xml:space="preserve"> інтегратор» спрямовано на навчання культурно модифікованої поведінки в різних культурних контекстах. </w:t>
            </w:r>
          </w:p>
          <w:p w:rsidR="00470A25" w:rsidRPr="007B6F15" w:rsidRDefault="00470A25" w:rsidP="00A262F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70A25" w:rsidRPr="005D6D99" w:rsidTr="00A262F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</w:tbl>
    <w:p w:rsidR="00470A25" w:rsidRPr="005D6D99" w:rsidRDefault="00470A25" w:rsidP="00470A25">
      <w:pPr>
        <w:pStyle w:val="a3"/>
        <w:ind w:left="0" w:firstLine="708"/>
        <w:rPr>
          <w:szCs w:val="24"/>
        </w:rPr>
      </w:pPr>
    </w:p>
    <w:p w:rsidR="00470A25" w:rsidRDefault="00470A25" w:rsidP="00470A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25" w:rsidRDefault="00470A25" w:rsidP="00470A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25" w:rsidRDefault="00470A25" w:rsidP="00470A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25" w:rsidRDefault="00470A25" w:rsidP="00470A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Розробки, які  упроваджено  в  межах  навчального закладу:</w:t>
      </w: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2268"/>
        <w:gridCol w:w="2268"/>
        <w:gridCol w:w="1417"/>
        <w:gridCol w:w="1701"/>
      </w:tblGrid>
      <w:tr w:rsidR="00470A25" w:rsidRPr="00480524" w:rsidTr="00A262F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48052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05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480524" w:rsidRDefault="00470A25" w:rsidP="00A2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05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 розробки (методики, технології, лабораторного практикуму, спецкурсу, факультативу, навчального посібника, методичних рекомендацій тощо)</w:t>
            </w:r>
          </w:p>
          <w:p w:rsidR="00470A25" w:rsidRPr="00480524" w:rsidRDefault="00470A25" w:rsidP="00A2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80524">
              <w:rPr>
                <w:rFonts w:ascii="Times New Roman" w:eastAsia="Calibri" w:hAnsi="Times New Roman" w:cs="Times New Roman"/>
                <w:spacing w:val="-20"/>
                <w:sz w:val="20"/>
                <w:szCs w:val="20"/>
                <w:lang w:eastAsia="ru-RU"/>
              </w:rPr>
              <w:t>автори розробки, назва кафедри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48052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05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Важливі показники, які характеризують рівень отриманого наукового продукту; переваги над аналогами (теоретична новизна)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48052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05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Напрям підготовки, спеціальність, назва навчальної дисципліни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48052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05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акту (довідки) </w:t>
            </w:r>
            <w:r w:rsidRPr="00480524">
              <w:rPr>
                <w:rFonts w:ascii="Times New Roman" w:eastAsia="Calibri" w:hAnsi="Times New Roman" w:cs="Times New Roman"/>
                <w:spacing w:val="-20"/>
                <w:sz w:val="20"/>
                <w:szCs w:val="20"/>
                <w:lang w:eastAsia="ru-RU"/>
              </w:rPr>
              <w:t>впровадження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48052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05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Практичні результати, які отримані від впровадження</w:t>
            </w:r>
          </w:p>
          <w:p w:rsidR="00470A25" w:rsidRPr="0048052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A25" w:rsidRPr="001E7C14" w:rsidTr="00A262FE">
        <w:trPr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Солодка А.К. Навчально-методичний посібник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Іноземна мова за на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уково-професійним спрямуванням»</w:t>
            </w:r>
          </w:p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Кафедра перекладу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Матеріали посібника спрямовані на формування необхідних навичок та вмінь професійного спілкування в усній і письмовій формах.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035.10 Філологія. Прикладна лінгвістика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Іноземна мова за на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уково-професійним спрямуванням»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ОКР «магістр», 5 курс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№20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вченої ради МНУ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 16.05.2017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Комплекс завдань спрямовано на формування фахових та загальних </w:t>
            </w:r>
            <w:proofErr w:type="spellStart"/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компетенцій</w:t>
            </w:r>
            <w:proofErr w:type="spellEnd"/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магістрантів.</w:t>
            </w:r>
          </w:p>
        </w:tc>
      </w:tr>
      <w:tr w:rsidR="00470A25" w:rsidRPr="001E7C14" w:rsidTr="00A262FE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Солодка А.К. Навчально-методичний посібник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«Інтерпретація тексту художнього твору» </w:t>
            </w:r>
          </w:p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Кафедра перекладу</w:t>
            </w: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Матеріали посібника спрямовані на формування необхідних навичок та вмінь професійного спілкування в усній і письмовій формах на основі розвитку здатностей аналізувати художні твори англійської мовою.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035.10 Філологія </w:t>
            </w: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 лінгвістика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«Інтерпретація тексту художнього твору» 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ОКР «магістр», 5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№4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вченої ради факультету іноземної філології від 22.11.2017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Комплекс завдань спрямовано на формування фахових та загальних </w:t>
            </w:r>
            <w:proofErr w:type="spellStart"/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компетенцій</w:t>
            </w:r>
            <w:proofErr w:type="spellEnd"/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магістрантів.</w:t>
            </w:r>
          </w:p>
        </w:tc>
      </w:tr>
      <w:tr w:rsidR="00470A25" w:rsidRPr="001E7C14" w:rsidTr="00A262FE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Волченко</w:t>
            </w:r>
            <w:proofErr w:type="spellEnd"/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О.М. Навчально-методичний посібник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Порівняльна лексикологія англійської та української мов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Кафедра перекладу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У посібнику висвітлюють питання щодо </w:t>
            </w:r>
            <w:r w:rsidRPr="001E7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завдання, об’єкта та предмета дослідження порівняльної лексикології, поняття слова як базової лінгвістичної одиниці, </w:t>
            </w:r>
            <w:r w:rsidRPr="001E7C1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етимологічної характеристики та словникового  складу сучасної англійської й української мов,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способів словотвору та </w:t>
            </w:r>
            <w:r w:rsidRPr="001E7C1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семантичних класів слів в порівнюваних мовах та ін. </w:t>
            </w:r>
            <w:r w:rsidRPr="001E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теоретичної частини додаються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завдання до планування семінарських занять, самостійної роботи студентів у процесі вивчення курсу. Окремо виносяться також тестові завдання для перевірки рівня знань і вмінь студентів з дисципліни та список рекомендованої літератури.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6.020303 Філологія. Переклад</w:t>
            </w:r>
          </w:p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Порівняльна лексикологія англійської та української мов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ОКР «бакалавр», 3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№20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вченої ради МНУ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 16.05.2017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Матеріали посібника спрямовані на формування в студентів теоретичних основ розуміння мови як інтегрованої </w:t>
            </w:r>
            <w:proofErr w:type="spellStart"/>
            <w:r w:rsidRPr="001E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сигніфікативної</w:t>
            </w:r>
            <w:proofErr w:type="spellEnd"/>
            <w:r w:rsidRPr="001E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одиниці, що розвивається, зокрема принципів організації та функціонування лексичних систем англійської та української мов у зіставленні</w:t>
            </w:r>
          </w:p>
        </w:tc>
      </w:tr>
      <w:tr w:rsidR="00470A25" w:rsidRPr="001E7C14" w:rsidTr="00A262FE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Абабілова</w:t>
            </w:r>
            <w:proofErr w:type="spellEnd"/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Н.М.</w:t>
            </w:r>
          </w:p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Навчально-методичний </w:t>
            </w: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посібник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Технологія анотування та реферування англійських науково-технічних текстів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Кафедра перекладу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Впроваджена розробка спрямована на </w:t>
            </w: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модернізацію лекційного курсу «Переклад спеціальних текстів» для студентів майбутніх перекладачів та сприяє покращенню формування навичок технології анотування та реферування англійських науково-технічних текстів.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6.020303 Філологія. Переклад</w:t>
            </w:r>
          </w:p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«Переклад спеціальних текстів», ОКР «бакалавр», 4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Протокол №4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вченої ради факультету іноземної філології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 22.11.2017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Запропоновані у посібнику </w:t>
            </w: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вправи розширюють знання студентів про лексико-граматичні і лексико-семантичні особливості науково-технічної англійської літератури, дозволяють оволодіти практичними навичками перекладу, анотування і реферування науково-технічної літератури, оптимізувати процес міжмовної професійної комунікації,навчитися вилучати корисну інформацію, що сприятиме посиленню ролі інформаційного забезпечення та підвищенню рівня проведених досліджень і розробок.</w:t>
            </w:r>
          </w:p>
        </w:tc>
      </w:tr>
      <w:tr w:rsidR="00470A25" w:rsidRPr="001E7C14" w:rsidTr="00A262FE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Усаченко</w:t>
            </w:r>
            <w:proofErr w:type="spellEnd"/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І.В. Методичні рекомендації з тестового контролю знань з дисципліни «Практичний курс основної іноземної мови» для студентів І курсу денної та заочної форми навчання спеціальності 035 Філологія (предметна спеціалізація: 035. 04 Філологія (Германські мови та літератури (переклад включно))</w:t>
            </w:r>
          </w:p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Кафедра перекладу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Впроваджена розробка </w:t>
            </w: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орієнтована на активізацію самостійної творчої роботи студента, формування професійно значущих умінь, що дозволяє створити необхідні умови для успішної навчальної діяльності, і є інструктивним матеріалом для студентів, які складають іспит у формі тесту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035 Філологія (предметна спеціалізація: 035. 04 Філологія (Германські мови та літератури (переклад включно)), «Практичний курс основної іноземної мови», 1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№4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вченої ради факультету іноземної філології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 22.11.2017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Запропоновані тестові завдання активізують мовленнєво-розумову діяльність студентів, глибше усвідомлюється об’єм вивченого матеріалу, вдосконалюються навички та вміння писемного мовлення та роботи з тестовими завданнями.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Агєєва В.О. Навчально-методичний посібник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«Українська мова у </w:t>
            </w:r>
            <w:proofErr w:type="spellStart"/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перекладознавчому</w:t>
            </w:r>
            <w:proofErr w:type="spellEnd"/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аспекті»</w:t>
            </w:r>
          </w:p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Кафедра перекладу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 навчально-методичному посібнику подано завдання для виконання самостійної </w:t>
            </w:r>
            <w:r w:rsidRPr="001E7C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роботи, перелік вправ для перевірки знань та вмінь перекладу </w:t>
            </w:r>
            <w:proofErr w:type="spellStart"/>
            <w:r w:rsidRPr="001E7C14">
              <w:rPr>
                <w:rFonts w:ascii="Times New Roman" w:eastAsia="Calibri" w:hAnsi="Times New Roman" w:cs="Times New Roman"/>
                <w:sz w:val="20"/>
                <w:szCs w:val="20"/>
              </w:rPr>
              <w:t>з\на</w:t>
            </w:r>
            <w:proofErr w:type="spellEnd"/>
            <w:r w:rsidRPr="001E7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українську мову, а також комплект тестових питань для перевірки теоретичної частини дисципліни.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035.04 Філологія. Германські мови та літератури (переклад включно),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дисципліна </w:t>
            </w: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«Українська мова у </w:t>
            </w:r>
            <w:proofErr w:type="spellStart"/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перекладознавчому</w:t>
            </w:r>
            <w:proofErr w:type="spellEnd"/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аспекті»,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ОКР </w:t>
            </w: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«Магістр», 5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Протокол №4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вченої ради факультету іноземної </w:t>
            </w: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філології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 22.11.2017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Впроваджена розробка, спрямована на удосконалення знань студентів з </w:t>
            </w: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дисципліни, сприяє покращенню формування навичок перекладу </w:t>
            </w:r>
            <w:proofErr w:type="spellStart"/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>з\на</w:t>
            </w:r>
            <w:proofErr w:type="spellEnd"/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українську мову та полегшує процес виконання самостійної роботи з дисципліни. Отримані результаті використано для розширення і поглиблення лекційних курсів з українського мовознавства, теорії перекладу та порівняльної стилістики української та англійської мов.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Сидоренко Ю.І. Практикум з «Машинного перекладу»</w:t>
            </w:r>
          </w:p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Кафедра перекладу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Впроваджена розробка спрямована на модернізацію курсу «Машинний переклад» для студентів майбутніх перекладачів та сприяє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формуванню у студентів професійних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компетенцій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в області використання сучасних комп'ютерних технологій для оптимізації перекладацької діяльності.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035.04 Філологія. Германські мови та літератури (переклад включно),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дисципліна «Машинний переклад» ОКР </w:t>
            </w: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«Магістр»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№4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вченої ради факультету іноземної філології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 22.11.2017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Запропоновані у посібнику вправи дозволяють оволодіти практичними навичками перекладу з використанням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сучасних інформаційних технологій для оптимізації перекладацької діяльності</w:t>
            </w:r>
            <w:r w:rsidRPr="001E7C14">
              <w:rPr>
                <w:rFonts w:ascii="Times New Roman" w:eastAsia="Calibri" w:hAnsi="Times New Roman" w:cs="Times New Roman"/>
                <w:sz w:val="20"/>
                <w:szCs w:val="20"/>
              </w:rPr>
              <w:t>, що сприятиме посиленню ролі інформаційного забезпечення та підвищенню рівня проведених досліджень і розробок.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до самостійної роботи студентів з дисципліни «Практичний курс другої мови»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Водяна Л.В.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Кафедра німецької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Підвищення ефективності самостійної роботи студентів, які вивчають німецьку мову як другу іноземну.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6.020303 Філологія*. Мова і література (англійська)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№21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вченої ради МНУ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Удосконалення практичної підготовки студентів з німецької мови шляхом </w:t>
            </w:r>
            <w:proofErr w:type="spellStart"/>
            <w:r w:rsidRPr="001E7C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впровадженнянауково-методичного</w:t>
            </w:r>
            <w:proofErr w:type="spellEnd"/>
            <w:r w:rsidRPr="001E7C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підходу до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самостійної роботи студентів.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Методичні рекомендації для самостійної роботи для студентів 1 курсу «Удосконалюймо знання з граматики німецької мови» / Кирилюк С.В.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Кафедра німецької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Формування граматичних вмінь та навичок з німецької мови під час самостійної роботи студентів 1 курсу.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6.020303 Філологія*. Мова і література (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німецька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0A25" w:rsidRPr="001E7C14" w:rsidRDefault="00470A25" w:rsidP="00A2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25" w:rsidRPr="001E7C14" w:rsidRDefault="00470A25" w:rsidP="00A262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6.020303 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Філологія. Переклад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№20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вченої ради МНУ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 16.05.2017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Удосконалення граматичних вмінь та навичок студентів з німецької мови шляхом </w:t>
            </w:r>
            <w:proofErr w:type="spellStart"/>
            <w:r w:rsidRPr="001E7C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впровадженнянауково-методичного</w:t>
            </w:r>
            <w:proofErr w:type="spellEnd"/>
            <w:r w:rsidRPr="001E7C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підходу до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самостійної роботи студентів.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Методичні рекомендації для самостійної роботи з дисципліни «Друга іноземна мова (німецька)» для студентів другого курсу спеціальності «Прикладна лінгвістика» філологічного факультету» / </w:t>
            </w:r>
            <w:proofErr w:type="spellStart"/>
            <w:r w:rsidRPr="001E7C1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Ружевич</w:t>
            </w:r>
            <w:proofErr w:type="spellEnd"/>
            <w:r w:rsidRPr="001E7C1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Я.І.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Кафедра німецької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Підвищення ефективності самостійної роботи студентів, які вивчають німецьку мову як другу іноземну.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№20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вченої ради МНУ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 16.05.2017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Удосконалення практичної підготовки студентів з німецької мови шляхом </w:t>
            </w:r>
            <w:proofErr w:type="spellStart"/>
            <w:r w:rsidRPr="001E7C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впровадженнянауково-методичного</w:t>
            </w:r>
            <w:proofErr w:type="spellEnd"/>
            <w:r w:rsidRPr="001E7C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підходу до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самостійної роботи студентів.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Методичні рекомендації з аналітичного читання за романом Е.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Кестнера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Emil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und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die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Detektive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» для студентів ІІ курсу спеціальності «Філологія* Мова і література (німецька)» / Коваленко О.В.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Кафедра німецької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7C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Підвищення ефективності роботи з художнім текстом. </w:t>
            </w:r>
          </w:p>
          <w:p w:rsidR="00470A25" w:rsidRPr="001E7C14" w:rsidRDefault="00470A25" w:rsidP="00A262FE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E7C14">
              <w:rPr>
                <w:sz w:val="20"/>
                <w:szCs w:val="20"/>
              </w:rPr>
              <w:t>Вдосконалення навичок усного та писемного мовлення, вільного розуміння художнього тексту, збагачення словникового запасу.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6.020303 Філологія*. Мова і література (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німецька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№20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вченої ради МНУ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 16.05.2017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Формування лінгвокраїнознавчої та культурної компетенції.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Словник лінгвістичних термінів для студентів філологічних факультетів 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за ред. С.О.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Каленюк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 / Коваленко О.В.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, Баркасі В.В.,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Каленюк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Кафедра німецької мови та літератури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Кафедра англійської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Впорядкування знань про 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основні лінгвістичні терміни.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6.020303 Філологія*. Мова і література (німецька, англійська)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25" w:rsidRPr="001E7C14" w:rsidRDefault="00470A25" w:rsidP="00A262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6.020303 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Філологія. Переклад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№20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вченої ради МНУ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 16.05.2017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Формування мовленнєвої та лінгвістичної компетенції студентів.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Style w:val="rvts15"/>
                <w:sz w:val="20"/>
                <w:szCs w:val="20"/>
              </w:rPr>
            </w:pPr>
            <w:r w:rsidRPr="001E7C14">
              <w:rPr>
                <w:rStyle w:val="rvts15"/>
                <w:sz w:val="20"/>
                <w:szCs w:val="20"/>
              </w:rPr>
              <w:t>Дем'яненко О.Є., Шиян Т.В.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рекомендації для самостійної роботи з дисципліни «Іноземна мова» для студентів І-ІІ курсів філологічного факультету,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факультету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дошкільної та початкової освіти.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Вдосконалення вміння використовувати різноманітні засоби читання для подальшої роботи з інформацією, навички аудіювання, реферування і анотування тексту, оволодіння новітньою фаховою інформацією через іноземні джерела.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"Іноземна мова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</w:t>
            </w:r>
          </w:p>
          <w:p w:rsidR="00470A25" w:rsidRPr="001E7C14" w:rsidRDefault="00470A25" w:rsidP="00A262F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012 Дошкільна освіта, 035.01 Філологія (Українська мова та література)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014.01 Середня освіта (Українська мова і література)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№20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вченої ради МНУ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 16.05.2017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Style w:val="rvts15"/>
                <w:sz w:val="20"/>
                <w:szCs w:val="20"/>
              </w:rPr>
              <w:t xml:space="preserve">Завдання спрямовані на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формування навичок розуміння та засвоєння необхідного обсягу лексичного і граматичного матеріалу, а їх тематика сприяє покращенню навичок читання, письма, говоріння та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аудіювання.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Раковська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М.А. 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Пустовойченко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Д.В. Методичні рекомендації для самостійної роботи з дисципліни "Іноземна мова за професійним спрямуванням"  для студентів І курсу Інституту історії, політології та права.</w:t>
            </w:r>
          </w:p>
          <w:p w:rsidR="00470A25" w:rsidRPr="001E7C14" w:rsidRDefault="00470A25" w:rsidP="00A262FE">
            <w:pPr>
              <w:spacing w:after="0" w:line="240" w:lineRule="auto"/>
              <w:rPr>
                <w:rStyle w:val="rvts15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Зміцнення лінгвістичної, професійної та прагматичної мовленнєвої компетенції в рамках курсу "Іноземна мова за професійним спрямуванням"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"Іноземна мова за професійним спрямуванням"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032 Історія та археологія 052 Політологія, 014.03 Середня освіта, освітня програма: Історія, правознавство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№20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вченої ради МНУ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 16.05.2017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Розроблені завдання спрямовані на оволодіння навичками складання самостійних усних монологічних повідомлень англійською мовою за тематикою курсу, вести бесіду-діалог проблемного характеру відповідно до програмної тематики та комунікативної функції, реферувати (усно та письмово) оригінальні різностильові тексти, здійснювати адекватний переклад з англійської мови на українську та навпаки, що відповідають тематиці та рівню складності курсу.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Майстренко Л.В. Методичні рекомендації для самостійної роботи з курсу «Іноземна мова (за професійним спрямуванням)» для студентів І курсу факультету фізичної культури та спорту.</w:t>
            </w:r>
          </w:p>
          <w:p w:rsidR="00470A25" w:rsidRPr="001E7C14" w:rsidRDefault="00470A25" w:rsidP="00A262FE">
            <w:pPr>
              <w:spacing w:after="0" w:line="240" w:lineRule="auto"/>
              <w:rPr>
                <w:rStyle w:val="rvts15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Розвинення й вдосконалення навичок самостійної роботи, створення особистого підходу до пізнання й самостійного опрацьовування навчального матеріалу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"Іноземна мова за професійним спрямуванням"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014.14 Середня освіта (Основи здоров`я), 014.11 Середня освіта (Фізична культура)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№20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вченої ради МНУ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 16.05.2017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Завдання забезпечують розвиток  навичок усного та письмового мовлення на теми професійного спрямування, збагачення та систематизацію знань студентів з удосконаленням мовленнєвих навичок, розширення лексичного запасу. 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Айзікова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Л.В. Методичні рекомендації для самостійної роботи з дисципліни “Іноземна мова (за професійним спрямуванням)” для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студентів І-ІІ курсу механіко-математичного факультету.</w:t>
            </w:r>
          </w:p>
          <w:p w:rsidR="00470A25" w:rsidRPr="001E7C14" w:rsidRDefault="00470A25" w:rsidP="00A262FE">
            <w:pPr>
              <w:spacing w:after="0" w:line="240" w:lineRule="auto"/>
              <w:rPr>
                <w:rStyle w:val="rvts15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Формування комунікативної спроможності в сфері професійного спілкування в усній і письмовій формах,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вдосконаленя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вміння користуватися широким тематичним словником засвоєної функціональної лексики за фахом, розширювати та збагачувати його.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"Іноземна мова за професійним спрямуванням"</w:t>
            </w:r>
          </w:p>
          <w:p w:rsidR="00470A25" w:rsidRPr="001E7C14" w:rsidRDefault="00470A25" w:rsidP="00A2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014.04 Середня освіта (Математика), 014.08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Середня освіта (Фізика), 105 Прикладна фізика та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наноматеріали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, 113 Прикладна математика, 122 Комп’ютерні науки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Протокол №20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вченої ради МНУ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від </w:t>
            </w: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16.05.2017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Система вправ передбачає опанування студентами необхідних знань та навичок 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володіння англійською мовою в межах своєї спеціальності.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Майборода Р.В. Іноземна мова (за професійним спрямуванням). Завдання для самостійної роботи </w:t>
            </w:r>
          </w:p>
          <w:p w:rsidR="00470A25" w:rsidRPr="001E7C14" w:rsidRDefault="00470A25" w:rsidP="00A262FE">
            <w:pPr>
              <w:spacing w:after="0" w:line="240" w:lineRule="auto"/>
              <w:rPr>
                <w:rStyle w:val="rvts15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Кафедра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Формування мовленнєвої компетенції на професійному, побутовому і культурологічному рівні, формування комунікативних навичок у сферах професійного та ситуативного спілкування в усній і письмовій формах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"Іноземна мова за професійним спрямуванням"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071 Облік і оподаткування, 072 Фінанси, банківська справа та страхування, 6.030503 Міжнародна економіка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№20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засідання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вченої ради МНУ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 16.05.2017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вправ передбачає опанування студентами необхідних знань та навичок володіння англійською мовою в межах своєї спеціальності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Default="00470A25" w:rsidP="00A2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Методика змішаного навчання у магістратурі </w:t>
            </w:r>
          </w:p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Кафедра англійської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Використання сучасних інноваційних технологій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014.02 Середня освіта. Мова і література. ОП: Англійська мова і література.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Результати стажувань </w:t>
            </w:r>
            <w:r w:rsidRPr="001E7C1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Університет </w:t>
            </w:r>
            <w:proofErr w:type="spellStart"/>
            <w:r w:rsidRPr="001E7C1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Астон</w:t>
            </w:r>
            <w:proofErr w:type="spellEnd"/>
            <w:r w:rsidRPr="001E7C1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(Велика Британія) –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“Вдосконалення магістерських програм для майбутніх вчителів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аноземних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мов в умовах змішаного навчання”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01.06.2014-15.06.2014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3)Педагогічний університет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Фрайбурга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(Німеччина)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“Структуризація магістерських програм для майбутніх вчителів іноземних мов в умовах змішаного навчання”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12.01.2015- 25.01.2015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4) Університет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Астон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(Велика Британія)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  <w:r w:rsidRPr="001E7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“Результати імплементації модулів магістерських програм для вчителів іноземних мов в умовах змішаного навчання”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31.01.16-06.02.16;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5)Педагогічний університет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Фрайбурга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(Німеччина)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  <w:r w:rsidRPr="001E7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“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Результати імплементації модулів магістерських програм для вчителів іноземних мов в умовах змішаного навчання”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24.06.2016- 10.07.2016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6) Університет Тампере Фінляндія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  <w:r w:rsidRPr="001E7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“Структурна співпраця в аспірантурі з метою формування професійних навичок та навичок академічного письма в регіонах України”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лютий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Розробка навчальних дисциплін, оновлення робочого плану 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Default="00470A25" w:rsidP="00A2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Розробка нового курсу з Академічного писемного мовлення для аспірантів </w:t>
            </w:r>
          </w:p>
          <w:p w:rsidR="00470A25" w:rsidRPr="001E7C14" w:rsidRDefault="00470A25" w:rsidP="00A26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Кафедра англійської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Сучасний підхід до академічної англійської мови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Аспірантура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Курс Академічного писемного мовлення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Участь у міжнародному семінарі «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Structuring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cooperation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doctoral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transferrable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skills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instruction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Ukraine's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regions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» 12-13 червня 2017 р.</w:t>
            </w:r>
          </w:p>
          <w:p w:rsidR="00470A25" w:rsidRPr="001E7C14" w:rsidRDefault="00470A25" w:rsidP="00A262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- Учать у міжнародному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моніторингу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Structuring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cooperation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doctoral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transferrable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instruction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Ukraine's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regions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Academic writing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12-13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вересня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Київ, </w:t>
            </w:r>
          </w:p>
          <w:p w:rsidR="00470A25" w:rsidRPr="001E7C14" w:rsidRDefault="00470A25" w:rsidP="00A262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- Участь у міжнародному семінарі «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Package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ref.nr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2.2.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Curricula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Advanced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discuss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curricula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, 12-13 грудня, Київ 2017р.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Оновлення робочого плану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Добровольська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Л.С., Мироненко Т.П.,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Баркасі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70A25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Навчальний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ідручник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проектом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ТЕМПУС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Tempus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Project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Modules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70A25" w:rsidRPr="00672FFA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Кафедра англійської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 імплементації проекту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Темпус</w:t>
            </w:r>
            <w:proofErr w:type="spellEnd"/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- розроблено нову магістерську програму для вчителів англійської мови на основі змішаного навчання.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-впроваджено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нові курси та модулі для магістрів з використанням інноваційних технологій: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викладання фахових дисциплін у ВНЗ; Методика навчання іноземних мов на різних етапах;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Методика розробки навчальних програм та їх оцінювання;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Комунікативні стратегії;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Інноваційні технології навчання іноземних мов.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014.02 Середня освіта. Мова і література. ОП: Англійська мова і література.</w:t>
            </w:r>
          </w:p>
          <w:p w:rsidR="00470A25" w:rsidRPr="001E7C14" w:rsidRDefault="00470A25" w:rsidP="00A262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0A25" w:rsidRPr="001E7C14" w:rsidRDefault="00470A25" w:rsidP="00A262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Результати стажувань </w:t>
            </w:r>
            <w:r w:rsidRPr="001E7C1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Університет </w:t>
            </w:r>
            <w:proofErr w:type="spellStart"/>
            <w:r w:rsidRPr="001E7C1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Астон</w:t>
            </w:r>
            <w:proofErr w:type="spellEnd"/>
            <w:r w:rsidRPr="001E7C1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(Велика Британія) –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“Вдосконалення магістерських програм для майбутніх вчителів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аноземних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мов в умовах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змішаного навчання”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01.06.2014-15.06.2014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3)Педагогічний університет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Фрайбурга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(Німеччина)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“Структуризація магістерських програм для майбутніх вчителів іноземних мов в умовах змішаного навчання”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12.01.2015- 25.01.2015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4) Університет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Астон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(Велика Британія)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  <w:r w:rsidRPr="001E7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“Результати імплементації модулів магістерських програм для вчителів іноземних мов в умовах змішаного навчання”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31.01.16-06.02.16;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5)Педагогічний університет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Фрайбурга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(Німеччина)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  <w:r w:rsidRPr="001E7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“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Результати імплементації модулів магістерських програм для вчителів іноземних мов в умовах змішаного навчання”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24.06.2016- 10.07.2016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Університет Тампере Фінляндія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  <w:r w:rsidRPr="001E7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“Структурна співпраця в аспірантурі з метою формування професійних навичок та навичок академічного письма в регіонах України”</w:t>
            </w:r>
          </w:p>
          <w:p w:rsidR="00470A25" w:rsidRPr="001E7C14" w:rsidRDefault="00470A25" w:rsidP="00A262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лютий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Формування загальних та професійних </w:t>
            </w:r>
            <w:proofErr w:type="spellStart"/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компетентностей</w:t>
            </w:r>
            <w:proofErr w:type="spellEnd"/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майбутніх вчителів іноземних мов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Добровольська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Л.С., Мироненко Т.П.</w:t>
            </w:r>
          </w:p>
          <w:p w:rsidR="00470A25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Навчальний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</w:t>
            </w:r>
            <w:proofErr w:type="gram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ібник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Стилістика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Аналіз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англомовного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художнього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тексту»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Кафедра англійської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Розраховано для випускних курсів та магістрантів задля сприяння організації самостійної роботи у процесі підготовки для семінарів. Посібник може слугувати засобом коригування та самоконтролю знань з метою виявлення студентами рівня опанування програмного матеріалу курсів. Спрямований на розвиток та формування в студентів вмінь  і навичок правильно реалізовувати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мовно-стилістичні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засоби в різних видах мовленнєвої діяльності та в різних комунікативних ситуаціях.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70A25" w:rsidRPr="001E7C14" w:rsidRDefault="00470A25" w:rsidP="00A262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6.020303 Філологія* Мова і література (англійська) </w:t>
            </w:r>
          </w:p>
          <w:p w:rsidR="00470A25" w:rsidRPr="001E7C14" w:rsidRDefault="00470A25" w:rsidP="00A262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Стилістика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Рішення вченої ради МНУ, протокол №20 від 16.05.17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Формування загальних та професійних </w:t>
            </w:r>
            <w:proofErr w:type="spellStart"/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компетентностей</w:t>
            </w:r>
            <w:proofErr w:type="spellEnd"/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майбутніх вчителів іноземних мов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Навчально-методичний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</w:t>
            </w:r>
            <w:proofErr w:type="gram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ібник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Історія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основної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мови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(для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самостійної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роботи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студентів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/І. В. Шевченко. –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Миколаї</w:t>
            </w:r>
            <w:proofErr w:type="gram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МНУ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імені</w:t>
            </w:r>
            <w:proofErr w:type="spellEnd"/>
          </w:p>
          <w:p w:rsidR="00470A25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 О. 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Сухомлинськог</w:t>
            </w:r>
            <w:proofErr w:type="spellEnd"/>
            <w:proofErr w:type="gramStart"/>
            <w:r w:rsidRPr="001E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gram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2017. – 164 с.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Кафедра англійської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Для сприяння розвитку комунікативних навичок студентів не тільки усного мовлення, але також удосконалення знань з історії основної мови, а оригінальні англомовні тексти з численними вправами та завданнями висвітлюють різні аспекти англомовного професійного спілкування.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6.020303 Філологія* Мова і література (англійська)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Історія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Рішення вченої ради МНУ, протокол №20 від 16.05.17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Формування загальних та професійних </w:t>
            </w:r>
            <w:proofErr w:type="spellStart"/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компетентностей</w:t>
            </w:r>
            <w:proofErr w:type="spellEnd"/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майбутніх вчителів іноземних мов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Баркасі В.В.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Нікіфорчук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С.С.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Навчально-методичний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</w:t>
            </w:r>
            <w:proofErr w:type="gram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ібник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самостійної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роботи</w:t>
            </w:r>
            <w:proofErr w:type="spellEnd"/>
          </w:p>
          <w:p w:rsidR="00470A25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студентів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курсу «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Лексикологія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</w:t>
            </w:r>
            <w:proofErr w:type="gram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ійської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мови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Кафедра англійської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Посібник містить теоретичний матеріал: автентичні статті фахівців з актуальних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питань лексикології англійської мови; а також складені до них завдання, які сприяють формуванню мовної та мовленнєвої компетенції студентів, що є складовою професійної компетентності майбутніх учителів іноземних мов, та тестові завдання. До навчально-методичного посібника включені  дискусійні питання, що демонструють різні точки зору лексикологів.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6.020303 Філологія* Мова і література </w:t>
            </w: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(англійська)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Лексикологія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Рішення вченої ради МНУ, протокол </w:t>
            </w: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№20 від 16.05.17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Формування загальних та професійних </w:t>
            </w:r>
            <w:proofErr w:type="spellStart"/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компетентностей</w:t>
            </w:r>
            <w:proofErr w:type="spellEnd"/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майбутніх вчителів іноземних мов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Щербакова О.Л.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навчально-методичний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</w:t>
            </w:r>
            <w:proofErr w:type="gram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ібник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Мовленнєвий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практикум з</w:t>
            </w:r>
          </w:p>
          <w:p w:rsidR="00470A25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</w:t>
            </w:r>
            <w:proofErr w:type="gram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іїської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мови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для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студентів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 курсу («ПКОМ»)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Кафедра англійської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Методичні рекомендації призначені для використання під час самостійної роботи з курсу ПУПМ студентів 2 курсу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спецальності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«Філологія. Мова і література» (англійська) з метою удосконалення граматичних та лексичних навичок, якими повинні володіти студенти за стандартами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„Загальноєвропейських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рекомендацій з мовної освіти, вивчення, викладання, оцінювання”, а також розвиток такого виду мовленнєвої діяльності, як письмо.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Основне завдання самостійної роботи - опрацювання автентичних текстів, що надають великий обсяг інформації стосовно тем «Кар’єра та працевлаштування», «Охорона здоров’я», «Велика Британія та британці», «Америка та американці», «Україна та українці», «Виконавче мистецтво»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6.020303 Філологія* Мова і література (англійська) </w:t>
            </w:r>
          </w:p>
          <w:p w:rsidR="00470A25" w:rsidRPr="001E7C14" w:rsidRDefault="00470A25" w:rsidP="00A262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Рішення вченої ради МНУ, протокол №8 від 28.11.17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Формування загальних та професійних </w:t>
            </w:r>
            <w:proofErr w:type="spellStart"/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компетентностей</w:t>
            </w:r>
            <w:proofErr w:type="spellEnd"/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майбутніх вчителів іноземних мов</w:t>
            </w:r>
          </w:p>
        </w:tc>
      </w:tr>
      <w:tr w:rsidR="00470A25" w:rsidRPr="001E7C14" w:rsidTr="00A262FE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Філіпп’єва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</w:rPr>
              <w:t xml:space="preserve"> Т.І.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t>«Словника-довідника зі с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тилістики</w:t>
            </w:r>
            <w:proofErr w:type="spellEnd"/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</w:t>
            </w:r>
            <w:proofErr w:type="gram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ійської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мови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».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Частина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 (A―H) /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Т.І.Філіпп’єва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―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Миколаїв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МНУ</w:t>
            </w:r>
          </w:p>
          <w:p w:rsidR="00470A25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імені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В.О.Сухомлинського</w:t>
            </w:r>
            <w:proofErr w:type="spellEnd"/>
            <w:r w:rsidRPr="001E7C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2017 ― 106 с.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Кафедра англійської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Спрямований на надання допомоги викладачам та студентам факультетів іноземних мов, ВНЗ </w:t>
            </w:r>
            <w:r w:rsidRPr="001E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роботі з критичною літературою, а також при аналізі творів художньої літератури англійської мовою. Може використовуватися при підготовці практичних занять зі стилістики англійської мови, написанні курсових та дипломних робіт, практичних занять  з англійської мови.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6.020303 Філологія* Мова і література (англійська) 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Стилістика</w:t>
            </w:r>
          </w:p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Стилістика сучасного англомовного публіцистичного тексту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Рішення вченої ради МНУ, протокол №20 від </w:t>
            </w: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16.05.17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A25" w:rsidRPr="001E7C14" w:rsidRDefault="00470A25" w:rsidP="00A26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Формування загальних та професійних </w:t>
            </w:r>
            <w:proofErr w:type="spellStart"/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компетентностей</w:t>
            </w:r>
            <w:proofErr w:type="spellEnd"/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майбутніх </w:t>
            </w:r>
            <w:r w:rsidRPr="001E7C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вчителів іноземних мов</w:t>
            </w:r>
          </w:p>
        </w:tc>
      </w:tr>
    </w:tbl>
    <w:p w:rsidR="00470A25" w:rsidRPr="001E7C14" w:rsidRDefault="00470A25" w:rsidP="00470A2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0A25" w:rsidRPr="00480524" w:rsidRDefault="00470A25" w:rsidP="00470A2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6D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6D99">
        <w:rPr>
          <w:rFonts w:ascii="Times New Roman" w:hAnsi="Times New Roman" w:cs="Times New Roman"/>
          <w:b/>
          <w:sz w:val="24"/>
          <w:szCs w:val="24"/>
        </w:rPr>
        <w:t xml:space="preserve">V. Список наукових праць, опублікованих та прийнятих редакцією до друку у 2017 році у зарубіжних виданнях, </w:t>
      </w:r>
      <w:r w:rsidRPr="005D6D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які мають </w:t>
      </w:r>
      <w:proofErr w:type="spellStart"/>
      <w:r w:rsidRPr="005D6D99">
        <w:rPr>
          <w:rFonts w:ascii="Times New Roman" w:hAnsi="Times New Roman" w:cs="Times New Roman"/>
          <w:b/>
          <w:i/>
          <w:sz w:val="24"/>
          <w:szCs w:val="24"/>
          <w:u w:val="single"/>
        </w:rPr>
        <w:t>імпакт-фактор</w:t>
      </w:r>
      <w:proofErr w:type="spellEnd"/>
      <w:r w:rsidRPr="005D6D99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5D6D99">
        <w:rPr>
          <w:rFonts w:ascii="Times New Roman" w:hAnsi="Times New Roman" w:cs="Times New Roman"/>
          <w:b/>
          <w:sz w:val="24"/>
          <w:szCs w:val="24"/>
        </w:rPr>
        <w:t xml:space="preserve"> за формою </w:t>
      </w:r>
      <w:r w:rsidRPr="005D6D99">
        <w:rPr>
          <w:rFonts w:ascii="Times New Roman" w:hAnsi="Times New Roman" w:cs="Times New Roman"/>
          <w:sz w:val="24"/>
          <w:szCs w:val="24"/>
        </w:rPr>
        <w:t>(</w:t>
      </w:r>
      <w:r w:rsidRPr="005D6D99">
        <w:rPr>
          <w:rFonts w:ascii="Times New Roman" w:hAnsi="Times New Roman" w:cs="Times New Roman"/>
          <w:i/>
          <w:sz w:val="24"/>
          <w:szCs w:val="24"/>
        </w:rPr>
        <w:t xml:space="preserve">окремо </w:t>
      </w:r>
      <w:r w:rsidRPr="005D6D99">
        <w:rPr>
          <w:rFonts w:ascii="Times New Roman" w:hAnsi="Times New Roman" w:cs="Times New Roman"/>
          <w:i/>
          <w:sz w:val="24"/>
          <w:szCs w:val="24"/>
          <w:lang w:val="en-US"/>
        </w:rPr>
        <w:t>Scopus</w:t>
      </w:r>
      <w:r w:rsidRPr="005D6D9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D6D99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8958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6D9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958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6D99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Pr="005D6D99">
        <w:rPr>
          <w:rFonts w:ascii="Times New Roman" w:hAnsi="Times New Roman" w:cs="Times New Roman"/>
          <w:sz w:val="24"/>
          <w:szCs w:val="24"/>
        </w:rPr>
        <w:t>)</w:t>
      </w:r>
      <w:r w:rsidRPr="005D6D9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747"/>
        <w:gridCol w:w="2336"/>
        <w:gridCol w:w="2372"/>
        <w:gridCol w:w="2677"/>
      </w:tblGrid>
      <w:tr w:rsidR="00470A25" w:rsidRPr="005D6D99" w:rsidTr="00A262F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Автори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Назва роботи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Назва видання, де опубліковано роботу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Том, номер (випуск), перша-остання сторінки роботи</w:t>
            </w:r>
          </w:p>
        </w:tc>
      </w:tr>
      <w:tr w:rsidR="00470A25" w:rsidRPr="005D6D99" w:rsidTr="00A262F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b/>
                <w:sz w:val="24"/>
                <w:szCs w:val="24"/>
              </w:rPr>
              <w:t>Статті</w:t>
            </w:r>
          </w:p>
        </w:tc>
      </w:tr>
      <w:tr w:rsidR="00470A25" w:rsidRPr="005D6D99" w:rsidTr="00A262F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25" w:rsidRPr="00DC197E" w:rsidRDefault="00470A25" w:rsidP="00A262FE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C197E">
              <w:rPr>
                <w:rFonts w:ascii="Times New Roman" w:hAnsi="Times New Roman"/>
                <w:bCs/>
              </w:rPr>
              <w:t>Мироненко Т.П.</w:t>
            </w:r>
            <w:r w:rsidRPr="00DC197E">
              <w:rPr>
                <w:rFonts w:ascii="Times New Roman" w:hAnsi="Times New Roman"/>
                <w:bCs/>
                <w:lang w:val="ru-RU"/>
              </w:rPr>
              <w:t xml:space="preserve">, </w:t>
            </w:r>
            <w:proofErr w:type="spellStart"/>
            <w:r w:rsidRPr="00DC197E">
              <w:rPr>
                <w:rFonts w:ascii="Times New Roman" w:hAnsi="Times New Roman"/>
                <w:bCs/>
                <w:lang w:val="ru-RU"/>
              </w:rPr>
              <w:t>Добровольська</w:t>
            </w:r>
            <w:proofErr w:type="spellEnd"/>
            <w:r w:rsidRPr="00DC197E">
              <w:rPr>
                <w:rFonts w:ascii="Times New Roman" w:hAnsi="Times New Roman"/>
                <w:bCs/>
                <w:lang w:val="ru-RU"/>
              </w:rPr>
              <w:t xml:space="preserve"> Л.С., Приступа В.В. (КНР)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25" w:rsidRPr="00DC197E" w:rsidRDefault="00470A25" w:rsidP="00A26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197E">
              <w:rPr>
                <w:rFonts w:ascii="Times New Roman" w:hAnsi="Times New Roman"/>
                <w:bCs/>
              </w:rPr>
              <w:t>The</w:t>
            </w:r>
            <w:proofErr w:type="spellEnd"/>
            <w:r w:rsidRPr="00DC19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  <w:bCs/>
              </w:rPr>
              <w:t>Investigation</w:t>
            </w:r>
            <w:proofErr w:type="spellEnd"/>
            <w:r w:rsidRPr="00DC19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  <w:bCs/>
              </w:rPr>
              <w:t>of</w:t>
            </w:r>
            <w:proofErr w:type="spellEnd"/>
            <w:r w:rsidRPr="00DC19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  <w:bCs/>
              </w:rPr>
              <w:t>Grammar</w:t>
            </w:r>
            <w:proofErr w:type="spellEnd"/>
            <w:r w:rsidRPr="00DC19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  <w:bCs/>
              </w:rPr>
              <w:t>Sequence</w:t>
            </w:r>
            <w:proofErr w:type="spellEnd"/>
            <w:r w:rsidRPr="00DC19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  <w:bCs/>
              </w:rPr>
              <w:t>Acquisition</w:t>
            </w:r>
            <w:proofErr w:type="spellEnd"/>
            <w:r w:rsidRPr="00DC19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  <w:bCs/>
              </w:rPr>
              <w:t>in</w:t>
            </w:r>
            <w:proofErr w:type="spellEnd"/>
            <w:r w:rsidRPr="00DC19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  <w:bCs/>
              </w:rPr>
              <w:t>Chinese</w:t>
            </w:r>
            <w:proofErr w:type="spellEnd"/>
            <w:r w:rsidRPr="00DC19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  <w:bCs/>
              </w:rPr>
              <w:t>and</w:t>
            </w:r>
            <w:proofErr w:type="spellEnd"/>
            <w:r w:rsidRPr="00DC19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  <w:bCs/>
              </w:rPr>
              <w:t>Ukrainian</w:t>
            </w:r>
            <w:proofErr w:type="spellEnd"/>
            <w:r w:rsidRPr="00DC197E">
              <w:rPr>
                <w:rFonts w:ascii="Times New Roman" w:hAnsi="Times New Roman"/>
                <w:bCs/>
              </w:rPr>
              <w:t xml:space="preserve"> EAP </w:t>
            </w:r>
            <w:proofErr w:type="spellStart"/>
            <w:r w:rsidRPr="00DC197E">
              <w:rPr>
                <w:rFonts w:ascii="Times New Roman" w:hAnsi="Times New Roman"/>
                <w:bCs/>
              </w:rPr>
              <w:t>classes</w:t>
            </w:r>
            <w:proofErr w:type="spellEnd"/>
            <w:r w:rsidRPr="00DC197E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DC197E">
              <w:rPr>
                <w:rFonts w:ascii="Times New Roman" w:hAnsi="Times New Roman"/>
                <w:bCs/>
              </w:rPr>
              <w:t>Comparative</w:t>
            </w:r>
            <w:proofErr w:type="spellEnd"/>
            <w:r w:rsidRPr="00DC19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  <w:bCs/>
              </w:rPr>
              <w:t>Study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25" w:rsidRPr="00DC197E" w:rsidRDefault="00470A25" w:rsidP="00A26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197E">
              <w:rPr>
                <w:rFonts w:ascii="Times New Roman" w:hAnsi="Times New Roman"/>
              </w:rPr>
              <w:t>Third</w:t>
            </w:r>
            <w:proofErr w:type="spellEnd"/>
            <w:r w:rsidRPr="00DC197E">
              <w:rPr>
                <w:rFonts w:ascii="Times New Roman" w:hAnsi="Times New Roman"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</w:rPr>
              <w:t>international</w:t>
            </w:r>
            <w:proofErr w:type="spellEnd"/>
            <w:r w:rsidRPr="00DC197E">
              <w:rPr>
                <w:rFonts w:ascii="Times New Roman" w:hAnsi="Times New Roman"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</w:rPr>
              <w:t>conference</w:t>
            </w:r>
            <w:proofErr w:type="spellEnd"/>
            <w:r w:rsidRPr="00DC197E">
              <w:rPr>
                <w:rFonts w:ascii="Times New Roman" w:hAnsi="Times New Roman"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</w:rPr>
              <w:t>on</w:t>
            </w:r>
            <w:proofErr w:type="spellEnd"/>
            <w:r w:rsidRPr="00DC197E">
              <w:rPr>
                <w:rFonts w:ascii="Times New Roman" w:hAnsi="Times New Roman"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</w:rPr>
              <w:t>linguistics</w:t>
            </w:r>
            <w:proofErr w:type="spellEnd"/>
            <w:r w:rsidRPr="00DC197E">
              <w:rPr>
                <w:rFonts w:ascii="Times New Roman" w:hAnsi="Times New Roman"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</w:rPr>
              <w:t>and</w:t>
            </w:r>
            <w:proofErr w:type="spellEnd"/>
            <w:r w:rsidRPr="00DC197E">
              <w:rPr>
                <w:rFonts w:ascii="Times New Roman" w:hAnsi="Times New Roman"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</w:rPr>
              <w:t>language</w:t>
            </w:r>
            <w:proofErr w:type="spellEnd"/>
            <w:r w:rsidRPr="00DC197E">
              <w:rPr>
                <w:rFonts w:ascii="Times New Roman" w:hAnsi="Times New Roman"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</w:rPr>
              <w:t>studies</w:t>
            </w:r>
            <w:proofErr w:type="spellEnd"/>
            <w:r w:rsidRPr="00DC197E">
              <w:rPr>
                <w:rFonts w:ascii="Times New Roman" w:hAnsi="Times New Roman"/>
              </w:rPr>
              <w:t xml:space="preserve"> (ISSN, </w:t>
            </w:r>
            <w:proofErr w:type="spellStart"/>
            <w:r w:rsidRPr="00DC197E">
              <w:rPr>
                <w:rFonts w:ascii="Times New Roman" w:hAnsi="Times New Roman"/>
              </w:rPr>
              <w:t>Scholar</w:t>
            </w:r>
            <w:proofErr w:type="spellEnd"/>
            <w:r w:rsidRPr="00DC197E">
              <w:rPr>
                <w:rFonts w:ascii="Times New Roman" w:hAnsi="Times New Roman"/>
              </w:rPr>
              <w:t xml:space="preserve"> </w:t>
            </w:r>
            <w:proofErr w:type="spellStart"/>
            <w:r w:rsidRPr="00DC197E">
              <w:rPr>
                <w:rFonts w:ascii="Times New Roman" w:hAnsi="Times New Roman"/>
              </w:rPr>
              <w:t>Google</w:t>
            </w:r>
            <w:proofErr w:type="spellEnd"/>
            <w:r w:rsidRPr="00DC197E">
              <w:rPr>
                <w:rFonts w:ascii="Times New Roman" w:hAnsi="Times New Roman"/>
              </w:rPr>
              <w:t>) – Китай. – 2017. – С. 156-169.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25" w:rsidRPr="00DC197E" w:rsidRDefault="00470A25" w:rsidP="00A26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97E">
              <w:rPr>
                <w:rFonts w:ascii="Times New Roman" w:hAnsi="Times New Roman"/>
              </w:rPr>
              <w:t>С. 156-169.</w:t>
            </w:r>
          </w:p>
        </w:tc>
      </w:tr>
      <w:tr w:rsidR="00470A25" w:rsidRPr="005D6D99" w:rsidTr="00A262FE">
        <w:trPr>
          <w:trHeight w:val="3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71475" w:rsidRDefault="00470A25" w:rsidP="00A26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I.V.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Shevchenko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,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O.M.Kordyuk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71475" w:rsidRDefault="00470A25" w:rsidP="00A26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ndependent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departments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Ukrainian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universities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aim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forming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grammatical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oral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speech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blended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71475" w:rsidRDefault="00470A25" w:rsidP="00A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Science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and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Education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 a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New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Dimension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.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Pedagogy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and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Psychology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. </w:t>
            </w:r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V(55),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Issue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Budapest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2017. – p.41-45.</w:t>
            </w:r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  . (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Index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Copernicus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).</w:t>
            </w:r>
          </w:p>
          <w:p w:rsidR="00470A25" w:rsidRPr="00671475" w:rsidRDefault="00470A25" w:rsidP="00A26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Угорщина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71475" w:rsidRDefault="00470A25" w:rsidP="00A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Science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and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Education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 a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New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Dimension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.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Pedagogy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and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Psychology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. </w:t>
            </w:r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V(55), </w:t>
            </w:r>
            <w:proofErr w:type="spellStart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>Issue</w:t>
            </w:r>
            <w:proofErr w:type="spellEnd"/>
            <w:r w:rsidRPr="0067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127, 2017. – p.41-45.</w:t>
            </w:r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  </w:t>
            </w:r>
          </w:p>
          <w:p w:rsidR="00470A25" w:rsidRPr="00671475" w:rsidRDefault="00470A25" w:rsidP="00A26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A25" w:rsidRPr="005D6D99" w:rsidTr="00A262FE">
        <w:trPr>
          <w:trHeight w:val="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I.V.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Shevchenko</w:t>
            </w:r>
            <w:proofErr w:type="spellEnd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, </w:t>
            </w:r>
            <w:proofErr w:type="spellStart"/>
            <w:r w:rsidRPr="00671475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O.M.Kordyuk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A2940" w:rsidRDefault="00470A25" w:rsidP="00A262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ndependent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departments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Ukrainian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universities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Sequence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Tenses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Inderect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speech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blended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A2940" w:rsidRDefault="00470A25" w:rsidP="00A262FE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</w:pP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International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innovative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technologies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Social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6(22), Vol.4,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– p. 5-9,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Dubai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, UAE. </w:t>
            </w:r>
            <w:r w:rsidRPr="006A2940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(</w:t>
            </w:r>
            <w:proofErr w:type="spellStart"/>
            <w:r w:rsidRPr="006A2940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Index</w:t>
            </w:r>
            <w:proofErr w:type="spellEnd"/>
            <w:r w:rsidRPr="006A2940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6A2940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Copernicus</w:t>
            </w:r>
            <w:proofErr w:type="spellEnd"/>
            <w:r w:rsidRPr="006A2940"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  <w:t>).</w:t>
            </w:r>
          </w:p>
          <w:p w:rsidR="00470A25" w:rsidRPr="006A2940" w:rsidRDefault="00470A25" w:rsidP="00A262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A2940" w:rsidRDefault="00470A25" w:rsidP="00A262F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1A1A1A"/>
                <w:sz w:val="24"/>
                <w:szCs w:val="24"/>
              </w:rPr>
            </w:pP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International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innovative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technologies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Social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6(22), Vol.4,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  <w:proofErr w:type="spellEnd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– p. 5-9</w:t>
            </w:r>
            <w:proofErr w:type="gramStart"/>
            <w:r w:rsidRPr="006A29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Dubai</w:t>
            </w:r>
            <w:proofErr w:type="spellEnd"/>
            <w:proofErr w:type="gramEnd"/>
            <w:r w:rsidRPr="006A294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, UAE. </w:t>
            </w:r>
          </w:p>
          <w:p w:rsidR="00470A25" w:rsidRPr="005D6D99" w:rsidRDefault="00470A25" w:rsidP="00A26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A25" w:rsidRPr="005D6D99" w:rsidTr="00A262FE">
        <w:trPr>
          <w:trHeight w:val="4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25" w:rsidRPr="00B0065B" w:rsidRDefault="00470A25" w:rsidP="00A2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65B">
              <w:rPr>
                <w:rFonts w:ascii="Times New Roman" w:eastAsia="Times New Roman" w:hAnsi="Times New Roman" w:cs="Times New Roman"/>
                <w:sz w:val="20"/>
                <w:szCs w:val="20"/>
              </w:rPr>
              <w:t>Абабілова</w:t>
            </w:r>
            <w:proofErr w:type="spellEnd"/>
            <w:r w:rsidRPr="00B00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Н.М.</w:t>
            </w:r>
          </w:p>
          <w:p w:rsidR="00470A25" w:rsidRPr="00B0065B" w:rsidRDefault="00470A25" w:rsidP="00A2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65B">
              <w:rPr>
                <w:rFonts w:ascii="Times New Roman" w:eastAsia="Times New Roman" w:hAnsi="Times New Roman" w:cs="Times New Roman"/>
                <w:sz w:val="20"/>
                <w:szCs w:val="20"/>
              </w:rPr>
              <w:t>Шапочка К.А.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25" w:rsidRPr="00B0065B" w:rsidRDefault="00470A25" w:rsidP="00A2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065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The principles of cooperation and politeness in verbal interaction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25" w:rsidRDefault="00470A25" w:rsidP="00A262F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ru-RU"/>
              </w:rPr>
            </w:pPr>
            <w:r w:rsidRPr="00B0065B">
              <w:rPr>
                <w:sz w:val="20"/>
                <w:szCs w:val="20"/>
                <w:lang w:val="en-US" w:eastAsia="ru-RU"/>
              </w:rPr>
              <w:t>Role and ratio of verbal and nonverbal means of communication against the background of the increasing value of information and intensity of its turnover”. Peer-reviewed materials digest (collective monograph) published following results of the CXXXIX Research and Practice Conference and I stage of the Championship in Philology. – London: IASHE, 201</w:t>
            </w:r>
            <w:r w:rsidRPr="00B0065B">
              <w:rPr>
                <w:sz w:val="20"/>
                <w:szCs w:val="20"/>
                <w:lang w:eastAsia="ru-RU"/>
              </w:rPr>
              <w:t>7</w:t>
            </w:r>
            <w:r w:rsidRPr="00B0065B">
              <w:rPr>
                <w:sz w:val="20"/>
                <w:szCs w:val="20"/>
                <w:lang w:val="en-US" w:eastAsia="ru-RU"/>
              </w:rPr>
              <w:t xml:space="preserve">. </w:t>
            </w:r>
          </w:p>
          <w:p w:rsidR="00470A25" w:rsidRPr="00464FF7" w:rsidRDefault="00470A25" w:rsidP="00A262F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ru-RU"/>
              </w:rPr>
            </w:pPr>
            <w:r w:rsidRPr="00401CCB">
              <w:rPr>
                <w:lang w:val="en-US"/>
              </w:rPr>
              <w:t>(</w:t>
            </w:r>
            <w:proofErr w:type="spellStart"/>
            <w:r w:rsidRPr="00401CCB">
              <w:t>наукометрія</w:t>
            </w:r>
            <w:proofErr w:type="spellEnd"/>
            <w:r w:rsidRPr="00401CCB">
              <w:rPr>
                <w:lang w:val="en-US"/>
              </w:rPr>
              <w:t xml:space="preserve">: </w:t>
            </w:r>
            <w:proofErr w:type="spellStart"/>
            <w:r w:rsidRPr="00401CCB">
              <w:rPr>
                <w:lang w:val="en-US"/>
              </w:rPr>
              <w:t>UlrichsWeb</w:t>
            </w:r>
            <w:proofErr w:type="spellEnd"/>
            <w:r w:rsidRPr="00401CCB">
              <w:rPr>
                <w:lang w:val="en-US"/>
              </w:rPr>
              <w:t>, J-Gate, Research Bible, Google Scholar, Socrates-Impulse, Elibrary.ru (</w:t>
            </w:r>
            <w:r w:rsidRPr="00401CCB">
              <w:t>РИНЦ</w:t>
            </w:r>
            <w:r w:rsidRPr="00401CCB">
              <w:rPr>
                <w:lang w:val="en-US"/>
              </w:rPr>
              <w:t xml:space="preserve">), “BASE” Bielefeld Academic Search Engine, Cite Factor, Open Academic Journals Index, Directory of Research Journal Indexing, Electronic Journals Library, </w:t>
            </w:r>
            <w:proofErr w:type="spellStart"/>
            <w:r w:rsidRPr="00401CCB">
              <w:rPr>
                <w:lang w:val="en-US"/>
              </w:rPr>
              <w:t>Calameo</w:t>
            </w:r>
            <w:proofErr w:type="spellEnd"/>
            <w:r w:rsidRPr="00401CCB">
              <w:rPr>
                <w:lang w:val="en-US"/>
              </w:rPr>
              <w:t xml:space="preserve">, Index Copernicus International, Scientific Indexing Services, Open Library, </w:t>
            </w:r>
            <w:proofErr w:type="spellStart"/>
            <w:r w:rsidRPr="00401CCB">
              <w:rPr>
                <w:lang w:val="en-US"/>
              </w:rPr>
              <w:t>WorldCat</w:t>
            </w:r>
            <w:proofErr w:type="spellEnd"/>
            <w:r w:rsidRPr="00401CCB">
              <w:rPr>
                <w:lang w:val="en-US"/>
              </w:rPr>
              <w:t xml:space="preserve">, ISSUU, </w:t>
            </w:r>
            <w:proofErr w:type="spellStart"/>
            <w:r w:rsidRPr="00401CCB">
              <w:rPr>
                <w:lang w:val="en-US"/>
              </w:rPr>
              <w:t>Infobase</w:t>
            </w:r>
            <w:proofErr w:type="spellEnd"/>
            <w:r w:rsidRPr="00401CCB">
              <w:rPr>
                <w:lang w:val="en-US"/>
              </w:rPr>
              <w:t xml:space="preserve"> Index, Journal TOCs, </w:t>
            </w:r>
            <w:proofErr w:type="spellStart"/>
            <w:r w:rsidRPr="00401CCB">
              <w:rPr>
                <w:lang w:val="en-US"/>
              </w:rPr>
              <w:t>Crossref</w:t>
            </w:r>
            <w:proofErr w:type="spellEnd"/>
            <w:r w:rsidRPr="00401CCB">
              <w:rPr>
                <w:lang w:val="en-US"/>
              </w:rPr>
              <w:t>).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25" w:rsidRPr="00B0065B" w:rsidRDefault="00470A25" w:rsidP="00A2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65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доступу : http://gisap.eu/ru/node/118906</w:t>
            </w:r>
          </w:p>
        </w:tc>
      </w:tr>
      <w:tr w:rsidR="00470A25" w:rsidRPr="005D6D99" w:rsidTr="00A262FE">
        <w:trPr>
          <w:trHeight w:val="3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25" w:rsidRPr="00B0065B" w:rsidRDefault="00470A25" w:rsidP="00A2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6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Usachenko</w:t>
            </w:r>
            <w:proofErr w:type="spellEnd"/>
            <w:r w:rsidRPr="00B006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I.V.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25" w:rsidRPr="00B0065B" w:rsidRDefault="00470A25" w:rsidP="00A2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06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Grammatical interference as a linguistic phenomenon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Default="00470A25" w:rsidP="00A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6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“Edges of scientific creativity”. International collection of scientific papers of the GISAP project participants, autumn 2017 (London, October 18 – October 24, 2017)// International Academy of Science and Higher Education; Organizing Committee: T. Morgan (Chairman) et. al. – London: IASHE, 2017.</w:t>
            </w:r>
          </w:p>
          <w:p w:rsidR="00470A25" w:rsidRPr="00464FF7" w:rsidRDefault="00470A25" w:rsidP="00A2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CCB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401CCB">
              <w:rPr>
                <w:rFonts w:ascii="Times New Roman" w:eastAsia="Times New Roman" w:hAnsi="Times New Roman" w:cs="Times New Roman"/>
              </w:rPr>
              <w:t>наукометрія</w:t>
            </w:r>
            <w:proofErr w:type="spellEnd"/>
            <w:r w:rsidRPr="00401CCB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proofErr w:type="spellStart"/>
            <w:r w:rsidRPr="00401CCB">
              <w:rPr>
                <w:rFonts w:ascii="Times New Roman" w:eastAsia="Times New Roman" w:hAnsi="Times New Roman" w:cs="Times New Roman"/>
                <w:lang w:val="en-US"/>
              </w:rPr>
              <w:t>UlrichsWeb</w:t>
            </w:r>
            <w:proofErr w:type="spellEnd"/>
            <w:r w:rsidRPr="00401CCB">
              <w:rPr>
                <w:rFonts w:ascii="Times New Roman" w:eastAsia="Times New Roman" w:hAnsi="Times New Roman" w:cs="Times New Roman"/>
                <w:lang w:val="en-US"/>
              </w:rPr>
              <w:t xml:space="preserve">, J-Gate, Research Bible, Google </w:t>
            </w:r>
            <w:r w:rsidRPr="00401CC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Scholar, Socrates-Impulse, Elibrary.ru (</w:t>
            </w:r>
            <w:r w:rsidRPr="00401CCB">
              <w:rPr>
                <w:rFonts w:ascii="Times New Roman" w:eastAsia="Times New Roman" w:hAnsi="Times New Roman" w:cs="Times New Roman"/>
              </w:rPr>
              <w:t>РИНЦ</w:t>
            </w:r>
            <w:r w:rsidRPr="00401CCB">
              <w:rPr>
                <w:rFonts w:ascii="Times New Roman" w:eastAsia="Times New Roman" w:hAnsi="Times New Roman" w:cs="Times New Roman"/>
                <w:lang w:val="en-US"/>
              </w:rPr>
              <w:t xml:space="preserve">), “BASE” Bielefeld Academic Search Engine, Cite Factor, Open Academic Journals Index, Directory of Research Journal Indexing, Electronic Journals Library, </w:t>
            </w:r>
            <w:proofErr w:type="spellStart"/>
            <w:r w:rsidRPr="00401CCB">
              <w:rPr>
                <w:rFonts w:ascii="Times New Roman" w:eastAsia="Times New Roman" w:hAnsi="Times New Roman" w:cs="Times New Roman"/>
                <w:lang w:val="en-US"/>
              </w:rPr>
              <w:t>Calameo</w:t>
            </w:r>
            <w:proofErr w:type="spellEnd"/>
            <w:r w:rsidRPr="00401CCB">
              <w:rPr>
                <w:rFonts w:ascii="Times New Roman" w:eastAsia="Times New Roman" w:hAnsi="Times New Roman" w:cs="Times New Roman"/>
                <w:lang w:val="en-US"/>
              </w:rPr>
              <w:t xml:space="preserve">, Index Copernicus International, Scientific Indexing Services, Open Library, </w:t>
            </w:r>
            <w:proofErr w:type="spellStart"/>
            <w:r w:rsidRPr="00401CCB">
              <w:rPr>
                <w:rFonts w:ascii="Times New Roman" w:eastAsia="Times New Roman" w:hAnsi="Times New Roman" w:cs="Times New Roman"/>
                <w:lang w:val="en-US"/>
              </w:rPr>
              <w:t>WorldCat</w:t>
            </w:r>
            <w:proofErr w:type="spellEnd"/>
            <w:r w:rsidRPr="00401CCB">
              <w:rPr>
                <w:rFonts w:ascii="Times New Roman" w:eastAsia="Times New Roman" w:hAnsi="Times New Roman" w:cs="Times New Roman"/>
                <w:lang w:val="en-US"/>
              </w:rPr>
              <w:t xml:space="preserve">, ISSUU, </w:t>
            </w:r>
            <w:proofErr w:type="spellStart"/>
            <w:r w:rsidRPr="00401CCB">
              <w:rPr>
                <w:rFonts w:ascii="Times New Roman" w:eastAsia="Times New Roman" w:hAnsi="Times New Roman" w:cs="Times New Roman"/>
                <w:lang w:val="en-US"/>
              </w:rPr>
              <w:t>Infobase</w:t>
            </w:r>
            <w:proofErr w:type="spellEnd"/>
            <w:r w:rsidRPr="00401CCB">
              <w:rPr>
                <w:rFonts w:ascii="Times New Roman" w:eastAsia="Times New Roman" w:hAnsi="Times New Roman" w:cs="Times New Roman"/>
                <w:lang w:val="en-US"/>
              </w:rPr>
              <w:t xml:space="preserve"> Index, Journal TOCs, </w:t>
            </w:r>
            <w:proofErr w:type="spellStart"/>
            <w:r w:rsidRPr="00401CCB">
              <w:rPr>
                <w:rFonts w:ascii="Times New Roman" w:eastAsia="Times New Roman" w:hAnsi="Times New Roman" w:cs="Times New Roman"/>
                <w:lang w:val="en-US"/>
              </w:rPr>
              <w:t>Crossref</w:t>
            </w:r>
            <w:proofErr w:type="spellEnd"/>
            <w:r w:rsidRPr="00401CCB">
              <w:rPr>
                <w:rFonts w:ascii="Times New Roman" w:eastAsia="Times New Roman" w:hAnsi="Times New Roman" w:cs="Times New Roman"/>
                <w:lang w:val="en-US"/>
              </w:rPr>
              <w:t>).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25" w:rsidRPr="00B0065B" w:rsidRDefault="00470A25" w:rsidP="00A2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6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P. 37-39.</w:t>
            </w:r>
          </w:p>
        </w:tc>
      </w:tr>
      <w:tr w:rsidR="00470A25" w:rsidRPr="005D6D99" w:rsidTr="00A262FE">
        <w:trPr>
          <w:trHeight w:val="3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Kyryljuk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S. W.,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Aivazian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Die Besonderheiten der nationalen Vorstellungen über die Umwelt in deutschen Volksliedern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Zbi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ó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r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artyku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łó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w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naukowych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Konferencji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Miedzynarodowej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NaukowoPraktycznej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Filologia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socjologia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i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kulturoznawstwo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Badania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podstawowe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i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stosowane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wyzwania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i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wyniki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 (30.05.2017 - 31.05.2017) -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Warszawa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Wydawca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Sp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z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o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o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Diamond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trading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tour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2017.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Str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. 101-103.</w:t>
            </w:r>
          </w:p>
        </w:tc>
      </w:tr>
      <w:tr w:rsidR="00470A25" w:rsidRPr="005D6D99" w:rsidTr="00A262FE">
        <w:trPr>
          <w:trHeight w:val="3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Kyryljuk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S. W.,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Tsema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H.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Die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Sprachbesonderheiten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Werbung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deutschen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Sprache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Zbi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ó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r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artyku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łó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w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naukowych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Konferencji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Miedzynarodowej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NaukowoPraktycznej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Filologia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socjologia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i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kulturoznawstwo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Badania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podstawowe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i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stosowane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wyzwania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i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wyniki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 (30.05.2017 - 31.05.2017) -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Warszawa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Wydawca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Sp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z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o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o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Diamond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trading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tour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2017.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Str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. 87-89.</w:t>
            </w:r>
          </w:p>
        </w:tc>
      </w:tr>
      <w:tr w:rsidR="00470A25" w:rsidRPr="005D6D99" w:rsidTr="00A262FE">
        <w:trPr>
          <w:trHeight w:val="3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Кирилюк С. В., Васильєва В. С.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Лінгвоментальний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аспект німецької народної казки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Zbi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ó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r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artyku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łó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w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naukowych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Konferencji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Miedzynarodowej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NaukowoPraktycznej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Filologia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socjologia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lastRenderedPageBreak/>
              <w:t>i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kulturoznawstwo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Badania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podstawowe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i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stosowane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wyzwania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i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wyniki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 (30.05.2017 - 31.05.2017) -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Warszawa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Wydawca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Sp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z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o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o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Diamond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trading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994">
              <w:rPr>
                <w:rFonts w:ascii="Times New Roman" w:hAnsi="Times New Roman"/>
                <w:sz w:val="24"/>
                <w:szCs w:val="24"/>
                <w:lang w:val="de-DE" w:eastAsia="ru-RU"/>
              </w:rPr>
              <w:t>tour</w:t>
            </w: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2017.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Str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. 38-40.</w:t>
            </w:r>
          </w:p>
        </w:tc>
      </w:tr>
      <w:tr w:rsidR="00470A25" w:rsidRPr="005D6D99" w:rsidTr="00A262FE">
        <w:trPr>
          <w:trHeight w:val="3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Коваленко О. В.,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>Пересунько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І. 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Лінгвокультурна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специфіка сленгу німецької молоді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inionPro-Regular" w:hAnsi="Times New Roman"/>
                <w:sz w:val="24"/>
                <w:szCs w:val="24"/>
              </w:rPr>
            </w:pP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>Zbior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>artykułow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>naukowych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. </w:t>
            </w: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>Konferencji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>Miedzynarodowej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 Naukowo-</w:t>
            </w: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Praktycznej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 " </w:t>
            </w: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, </w:t>
            </w: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socjologia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 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i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kulturoznawstwo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. </w:t>
            </w: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Wsp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>ół</w:t>
            </w: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czesne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problemy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 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I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perspektywy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rozwoju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>" (</w:t>
            </w:r>
            <w:r w:rsidRPr="00191994">
              <w:rPr>
                <w:rFonts w:ascii="Times New Roman" w:eastAsia="MinionPro-Regular" w:hAnsi="Times New Roman"/>
                <w:iCs/>
                <w:sz w:val="24"/>
                <w:szCs w:val="24"/>
              </w:rPr>
              <w:t>30.01.2017 - 31.01.2017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) - 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Warszawa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: </w:t>
            </w: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Wydawca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: </w:t>
            </w: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. 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z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 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o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>.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o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>.</w:t>
            </w:r>
            <w:r w:rsidRPr="00191994">
              <w:rPr>
                <w:rFonts w:eastAsia="MinionPro-Regular"/>
                <w:sz w:val="24"/>
                <w:szCs w:val="24"/>
              </w:rPr>
              <w:t xml:space="preserve"> 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Diamond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 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trading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 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US"/>
              </w:rPr>
              <w:t>tour</w:t>
            </w:r>
            <w:r w:rsidRPr="00191994">
              <w:rPr>
                <w:rFonts w:eastAsia="MinionPro-Regular"/>
                <w:sz w:val="24"/>
                <w:szCs w:val="24"/>
              </w:rPr>
              <w:t>»</w:t>
            </w:r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>, 2017.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 xml:space="preserve">- </w:t>
            </w:r>
            <w:proofErr w:type="spellStart"/>
            <w:r w:rsidRPr="00191994">
              <w:rPr>
                <w:rFonts w:ascii="Times New Roman" w:eastAsia="MinionPro-Regular" w:hAnsi="Times New Roman"/>
                <w:sz w:val="24"/>
                <w:szCs w:val="24"/>
                <w:lang w:val="en-GB"/>
              </w:rPr>
              <w:t>Str</w:t>
            </w:r>
            <w:proofErr w:type="spellEnd"/>
            <w:r w:rsidRPr="00191994">
              <w:rPr>
                <w:rFonts w:ascii="Times New Roman" w:eastAsia="MinionPro-Regular" w:hAnsi="Times New Roman"/>
                <w:sz w:val="24"/>
                <w:szCs w:val="24"/>
              </w:rPr>
              <w:t>. 42-46.</w:t>
            </w:r>
          </w:p>
        </w:tc>
      </w:tr>
      <w:tr w:rsidR="00470A25" w:rsidRPr="005D6D99" w:rsidTr="00A262FE">
        <w:trPr>
          <w:trHeight w:val="3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Похитун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191994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Die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Geltungsbereiche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des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Dialekts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der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deutschsprachigen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Schweiz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Radio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Fernsehen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Konferencji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Miedzynarodowej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Naukowo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Praktycznej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"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Literatura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socjologia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kulturoznawstwo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Współczesne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problemy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perspektywy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rozwoju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" (30.01.2017 - 31.01.2017) -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Warszawa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Wydawca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. z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o.o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Diamond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trading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tour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>», 2017.</w:t>
            </w:r>
          </w:p>
          <w:p w:rsidR="00470A25" w:rsidRPr="00191994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03260C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91994"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 w:rsidRPr="00191994">
              <w:rPr>
                <w:rFonts w:ascii="Times New Roman" w:hAnsi="Times New Roman"/>
                <w:sz w:val="24"/>
                <w:szCs w:val="24"/>
              </w:rPr>
              <w:t>. 99-102</w:t>
            </w:r>
            <w:r w:rsidRPr="001919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470A25" w:rsidRPr="005D6D99" w:rsidTr="00A262FE">
        <w:trPr>
          <w:trHeight w:val="3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1246F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Майборода Р.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1246F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Маніпулятивні технології як важливий елемент ділових відношень </w:t>
            </w:r>
          </w:p>
          <w:p w:rsidR="00470A25" w:rsidRPr="0061246F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1246F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Теоретичний та прикладний науково-технічний  журнал «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Известия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Кыргызского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государственного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технического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университета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имени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Раззакова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1246F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1(41)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часть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-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Токмок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Изд-кий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«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Текник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», 2017. С. – 195 – 200.</w:t>
            </w:r>
          </w:p>
        </w:tc>
      </w:tr>
      <w:tr w:rsidR="00470A25" w:rsidRPr="005D6D99" w:rsidTr="00A262FE">
        <w:trPr>
          <w:trHeight w:val="3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1246F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Майборода Р. 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1246F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46F">
              <w:rPr>
                <w:rFonts w:ascii="Times New Roman" w:hAnsi="Times New Roman"/>
                <w:sz w:val="24"/>
                <w:szCs w:val="24"/>
              </w:rPr>
              <w:t xml:space="preserve">Project-making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content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46F">
              <w:rPr>
                <w:rFonts w:ascii="Times New Roman" w:hAnsi="Times New Roman"/>
                <w:sz w:val="24"/>
                <w:szCs w:val="24"/>
              </w:rPr>
              <w:lastRenderedPageBreak/>
              <w:t>real-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life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skill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1246F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4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Матеріали Науково-методичний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online-</w:t>
            </w:r>
            <w:r w:rsidRPr="0061246F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Предметная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методическая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важнейшая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составляющая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мастерства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</w:rPr>
              <w:t>языков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1246F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Мінськ: БДПУ, 2017. – С. 156-161.</w:t>
            </w:r>
          </w:p>
        </w:tc>
      </w:tr>
      <w:tr w:rsidR="00470A25" w:rsidRPr="005D6D99" w:rsidTr="00A262FE">
        <w:trPr>
          <w:trHeight w:val="3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1246F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Плужнік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1246F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46F">
              <w:rPr>
                <w:rFonts w:ascii="Times New Roman" w:hAnsi="Times New Roman"/>
                <w:sz w:val="24"/>
                <w:szCs w:val="24"/>
              </w:rPr>
              <w:t>Переклад, як спосіб міжкультурної комунікації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1246F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246F">
              <w:rPr>
                <w:rFonts w:ascii="Times New Roman" w:hAnsi="Times New Roman"/>
                <w:color w:val="000000"/>
                <w:sz w:val="24"/>
                <w:szCs w:val="24"/>
              </w:rPr>
              <w:t>Filologia</w:t>
            </w:r>
            <w:proofErr w:type="spellEnd"/>
            <w:r w:rsidRPr="0061246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1246F"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socjologia</w:t>
            </w:r>
            <w:r w:rsidRPr="0061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61246F">
              <w:rPr>
                <w:rFonts w:ascii="Times New Roman" w:hAnsi="Times New Roman"/>
                <w:color w:val="000000"/>
                <w:sz w:val="24"/>
                <w:szCs w:val="24"/>
              </w:rPr>
              <w:t>kulturoznawstwo</w:t>
            </w:r>
            <w:proofErr w:type="spellEnd"/>
            <w:r w:rsidRPr="0061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246F">
              <w:rPr>
                <w:rFonts w:ascii="Times New Roman" w:hAnsi="Times New Roman"/>
                <w:color w:val="000000"/>
                <w:sz w:val="24"/>
                <w:szCs w:val="24"/>
              </w:rPr>
              <w:t>Współczesne</w:t>
            </w:r>
            <w:proofErr w:type="spellEnd"/>
            <w:r w:rsidRPr="0061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color w:val="000000"/>
                <w:sz w:val="24"/>
                <w:szCs w:val="24"/>
              </w:rPr>
              <w:t>problemy</w:t>
            </w:r>
            <w:proofErr w:type="spellEnd"/>
            <w:r w:rsidRPr="0061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61246F">
              <w:rPr>
                <w:rFonts w:ascii="Times New Roman" w:hAnsi="Times New Roman"/>
                <w:color w:val="000000"/>
                <w:sz w:val="24"/>
                <w:szCs w:val="24"/>
              </w:rPr>
              <w:t>perspektywy</w:t>
            </w:r>
            <w:proofErr w:type="spellEnd"/>
            <w:r w:rsidRPr="0061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color w:val="000000"/>
                <w:sz w:val="24"/>
                <w:szCs w:val="24"/>
              </w:rPr>
              <w:t>rozwoju</w:t>
            </w:r>
            <w:proofErr w:type="spellEnd"/>
            <w:r w:rsidRPr="006124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1246F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46F">
              <w:rPr>
                <w:rFonts w:ascii="Times New Roman" w:hAnsi="Times New Roman"/>
                <w:color w:val="000000"/>
                <w:sz w:val="24"/>
                <w:szCs w:val="24"/>
              </w:rPr>
              <w:t>2017. – С.135-141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1246F">
              <w:rPr>
                <w:rFonts w:ascii="Times New Roman" w:hAnsi="Times New Roman"/>
                <w:color w:val="000000"/>
                <w:sz w:val="24"/>
                <w:szCs w:val="24"/>
              </w:rPr>
              <w:t>Польща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70A25" w:rsidRPr="005D6D99" w:rsidTr="00A262FE">
        <w:trPr>
          <w:trHeight w:val="3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1246F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Смірнова О.О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1246F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question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essential–structural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analisys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magic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as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cultural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complex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1246F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European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Arts</w:t>
            </w:r>
            <w:proofErr w:type="spellEnd"/>
          </w:p>
          <w:p w:rsidR="00470A25" w:rsidRPr="0061246F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61246F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2017. – №3. – С.39-43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1246F">
              <w:rPr>
                <w:rFonts w:ascii="Times New Roman" w:hAnsi="Times New Roman"/>
                <w:sz w:val="24"/>
                <w:szCs w:val="24"/>
                <w:lang w:eastAsia="ru-RU"/>
              </w:rPr>
              <w:t>Австрія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70A25" w:rsidRDefault="00470A25" w:rsidP="00470A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D6D99">
        <w:rPr>
          <w:rFonts w:ascii="Times New Roman" w:hAnsi="Times New Roman" w:cs="Times New Roman"/>
          <w:b/>
          <w:sz w:val="24"/>
          <w:szCs w:val="24"/>
        </w:rPr>
        <w:t>V. Відомості</w:t>
      </w:r>
      <w:r w:rsidRPr="005D6D99">
        <w:rPr>
          <w:rFonts w:ascii="Times New Roman" w:hAnsi="Times New Roman" w:cs="Times New Roman"/>
          <w:sz w:val="24"/>
          <w:szCs w:val="24"/>
        </w:rPr>
        <w:t xml:space="preserve"> </w:t>
      </w:r>
      <w:r w:rsidRPr="005D6D99">
        <w:rPr>
          <w:rFonts w:ascii="Times New Roman" w:hAnsi="Times New Roman" w:cs="Times New Roman"/>
          <w:b/>
          <w:sz w:val="24"/>
          <w:szCs w:val="24"/>
        </w:rPr>
        <w:t xml:space="preserve">про науково-дослідну роботу та інноваційну діяльність студентів, молодих учених </w:t>
      </w:r>
      <w:r w:rsidRPr="005D6D99">
        <w:rPr>
          <w:rFonts w:ascii="Times New Roman" w:hAnsi="Times New Roman" w:cs="Times New Roman"/>
          <w:i/>
          <w:sz w:val="24"/>
          <w:szCs w:val="24"/>
        </w:rPr>
        <w:t>(коротко описати діяльність Ради молодих учених тощо – до 7 рядків).</w:t>
      </w:r>
    </w:p>
    <w:p w:rsidR="00470A25" w:rsidRPr="00330E86" w:rsidRDefault="00470A25" w:rsidP="00470A25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Студентка 326гр. спеціальності «Переклад» Шевченко Діана посіла ІІІ місце у номінації «Поетичний твір»  на конкурсі на кращій художній переклад у Харківському національному університеті імені </w:t>
      </w:r>
      <w:proofErr w:type="spellStart"/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Каразіна</w:t>
      </w:r>
      <w:proofErr w:type="spellEnd"/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(Керівник: </w:t>
      </w:r>
      <w:proofErr w:type="spellStart"/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Абабілова</w:t>
      </w:r>
      <w:proofErr w:type="spellEnd"/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Н.М.).</w:t>
      </w:r>
    </w:p>
    <w:p w:rsidR="00470A25" w:rsidRDefault="00470A25" w:rsidP="00470A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Савчук А.В.,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Тригуб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К.О. (студентки 706а групи) нагородженні дипломом учасника Всеукраїнського конкурсу студентських наукових робіт з природничих, технічних та гуманітарних наук з галузі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Романо-германські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мови і літератури» (лютий-квітень 2017 р.) .</w:t>
      </w:r>
    </w:p>
    <w:p w:rsidR="00470A25" w:rsidRDefault="00470A25" w:rsidP="00470A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Студенти-магістранти </w:t>
      </w:r>
      <w:proofErr w:type="spellStart"/>
      <w:r w:rsidRPr="00B30A28">
        <w:rPr>
          <w:rFonts w:ascii="Times New Roman" w:hAnsi="Times New Roman"/>
          <w:sz w:val="24"/>
          <w:szCs w:val="24"/>
        </w:rPr>
        <w:t>Рудичек</w:t>
      </w:r>
      <w:proofErr w:type="spellEnd"/>
      <w:r w:rsidRPr="00B30A28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Pr="00B30A28">
        <w:rPr>
          <w:rFonts w:ascii="Times New Roman" w:hAnsi="Times New Roman"/>
          <w:sz w:val="24"/>
          <w:szCs w:val="24"/>
        </w:rPr>
        <w:t>Шептицька</w:t>
      </w:r>
      <w:proofErr w:type="spellEnd"/>
      <w:r w:rsidRPr="00B30A28">
        <w:rPr>
          <w:rFonts w:ascii="Times New Roman" w:hAnsi="Times New Roman"/>
          <w:sz w:val="24"/>
          <w:szCs w:val="24"/>
        </w:rPr>
        <w:t xml:space="preserve"> Ю., </w:t>
      </w:r>
      <w:proofErr w:type="spellStart"/>
      <w:r w:rsidRPr="00B30A28">
        <w:rPr>
          <w:rFonts w:ascii="Times New Roman" w:hAnsi="Times New Roman"/>
          <w:sz w:val="24"/>
          <w:szCs w:val="24"/>
        </w:rPr>
        <w:t>Тригуб</w:t>
      </w:r>
      <w:proofErr w:type="spellEnd"/>
      <w:r w:rsidRPr="00B30A28">
        <w:rPr>
          <w:rFonts w:ascii="Times New Roman" w:hAnsi="Times New Roman"/>
          <w:sz w:val="24"/>
          <w:szCs w:val="24"/>
        </w:rPr>
        <w:t xml:space="preserve"> К. та Савчук А. </w:t>
      </w:r>
      <w:r>
        <w:rPr>
          <w:rFonts w:ascii="Times New Roman" w:hAnsi="Times New Roman"/>
          <w:sz w:val="24"/>
          <w:szCs w:val="24"/>
        </w:rPr>
        <w:t xml:space="preserve">брали </w:t>
      </w:r>
      <w:r w:rsidRPr="00B30A28">
        <w:rPr>
          <w:rFonts w:ascii="Times New Roman" w:hAnsi="Times New Roman"/>
          <w:sz w:val="24"/>
          <w:szCs w:val="24"/>
        </w:rPr>
        <w:t>участь у міжнародній конференції з питань «</w:t>
      </w:r>
      <w:r w:rsidRPr="00B30A28">
        <w:rPr>
          <w:rFonts w:ascii="Times New Roman" w:hAnsi="Times New Roman"/>
          <w:sz w:val="24"/>
          <w:szCs w:val="24"/>
          <w:lang w:val="en-US"/>
        </w:rPr>
        <w:t>CLIL</w:t>
      </w:r>
      <w:r w:rsidRPr="00B30A28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B30A28">
        <w:rPr>
          <w:rFonts w:ascii="Times New Roman" w:hAnsi="Times New Roman"/>
          <w:sz w:val="24"/>
          <w:szCs w:val="24"/>
        </w:rPr>
        <w:t>Астонському</w:t>
      </w:r>
      <w:proofErr w:type="spellEnd"/>
      <w:r w:rsidRPr="00B30A28">
        <w:rPr>
          <w:rFonts w:ascii="Times New Roman" w:hAnsi="Times New Roman"/>
          <w:sz w:val="24"/>
          <w:szCs w:val="24"/>
        </w:rPr>
        <w:t xml:space="preserve"> університету (</w:t>
      </w:r>
      <w:proofErr w:type="spellStart"/>
      <w:r w:rsidRPr="00B30A28">
        <w:rPr>
          <w:rFonts w:ascii="Times New Roman" w:hAnsi="Times New Roman"/>
          <w:sz w:val="24"/>
          <w:szCs w:val="24"/>
        </w:rPr>
        <w:t>м.Бірмінгем</w:t>
      </w:r>
      <w:proofErr w:type="spellEnd"/>
      <w:r w:rsidRPr="00B30A28">
        <w:rPr>
          <w:rFonts w:ascii="Times New Roman" w:hAnsi="Times New Roman"/>
          <w:sz w:val="24"/>
          <w:szCs w:val="24"/>
        </w:rPr>
        <w:t>, Велика Британія) (березень 2017р.)</w:t>
      </w:r>
      <w:r>
        <w:rPr>
          <w:rFonts w:ascii="Times New Roman" w:hAnsi="Times New Roman"/>
          <w:sz w:val="24"/>
          <w:szCs w:val="24"/>
        </w:rPr>
        <w:t>.</w:t>
      </w:r>
    </w:p>
    <w:p w:rsidR="00470A25" w:rsidRPr="005D6D99" w:rsidRDefault="00470A25" w:rsidP="00470A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D99">
        <w:rPr>
          <w:rFonts w:ascii="Times New Roman" w:hAnsi="Times New Roman" w:cs="Times New Roman"/>
          <w:sz w:val="24"/>
          <w:szCs w:val="24"/>
        </w:rPr>
        <w:t xml:space="preserve">Окремі статистичні дані навести </w:t>
      </w:r>
      <w:r w:rsidRPr="005D6D99">
        <w:rPr>
          <w:rFonts w:ascii="Times New Roman" w:hAnsi="Times New Roman" w:cs="Times New Roman"/>
          <w:b/>
          <w:sz w:val="24"/>
          <w:szCs w:val="24"/>
        </w:rPr>
        <w:t>відповідно</w:t>
      </w:r>
      <w:r w:rsidRPr="005D6D99">
        <w:rPr>
          <w:rFonts w:ascii="Times New Roman" w:hAnsi="Times New Roman" w:cs="Times New Roman"/>
          <w:sz w:val="24"/>
          <w:szCs w:val="24"/>
        </w:rPr>
        <w:t xml:space="preserve"> </w:t>
      </w:r>
      <w:r w:rsidRPr="005D6D99">
        <w:rPr>
          <w:rFonts w:ascii="Times New Roman" w:hAnsi="Times New Roman" w:cs="Times New Roman"/>
          <w:b/>
          <w:sz w:val="24"/>
          <w:szCs w:val="24"/>
        </w:rPr>
        <w:t>до таблиці</w:t>
      </w:r>
      <w:r w:rsidRPr="005D6D99">
        <w:rPr>
          <w:rFonts w:ascii="Times New Roman" w:hAnsi="Times New Roman" w:cs="Times New Roman"/>
          <w:sz w:val="24"/>
          <w:szCs w:val="24"/>
        </w:rPr>
        <w:t>:</w:t>
      </w:r>
      <w:r w:rsidRPr="005D6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169"/>
        <w:gridCol w:w="3061"/>
        <w:gridCol w:w="2654"/>
        <w:gridCol w:w="2430"/>
      </w:tblGrid>
      <w:tr w:rsidR="00470A25" w:rsidRPr="005D6D99" w:rsidTr="00A262F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D52B8F" w:rsidRDefault="00470A25" w:rsidP="00A262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2B8F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D52B8F" w:rsidRDefault="00470A25" w:rsidP="00A262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B8F">
              <w:rPr>
                <w:rFonts w:ascii="Times New Roman" w:hAnsi="Times New Roman" w:cs="Times New Roman"/>
                <w:sz w:val="20"/>
                <w:szCs w:val="20"/>
              </w:rPr>
              <w:t>Кількість студентів, які беруть участь у наукових дослідженнях</w:t>
            </w:r>
          </w:p>
          <w:p w:rsidR="00470A25" w:rsidRPr="00D52B8F" w:rsidRDefault="00470A25" w:rsidP="00A262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2B8F">
              <w:rPr>
                <w:rFonts w:ascii="Times New Roman" w:hAnsi="Times New Roman" w:cs="Times New Roman"/>
                <w:sz w:val="20"/>
                <w:szCs w:val="20"/>
              </w:rPr>
              <w:t>та відсоток від загальної кількості студентів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D52B8F" w:rsidRDefault="00470A25" w:rsidP="00A262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2B8F">
              <w:rPr>
                <w:rFonts w:ascii="Times New Roman" w:hAnsi="Times New Roman" w:cs="Times New Roman"/>
                <w:sz w:val="20"/>
                <w:szCs w:val="20"/>
              </w:rPr>
              <w:t>Кількість молодих учених, які працюють у закладі вищої освіти або науковій установі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D52B8F" w:rsidRDefault="00470A25" w:rsidP="00A262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2B8F">
              <w:rPr>
                <w:rFonts w:ascii="Times New Roman" w:hAnsi="Times New Roman" w:cs="Times New Roman"/>
                <w:sz w:val="20"/>
                <w:szCs w:val="20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470A25" w:rsidRPr="005D6D99" w:rsidTr="00A262F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A25" w:rsidRPr="005D6D99" w:rsidTr="00A262F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A25" w:rsidRPr="005D6D99" w:rsidTr="00A262F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EB7DF4" w:rsidRDefault="00470A25" w:rsidP="00A2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%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EB7DF4" w:rsidRDefault="00470A25" w:rsidP="00A2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31%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4144CE" w:rsidRDefault="00470A25" w:rsidP="00A2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70A25" w:rsidRPr="005D6D99" w:rsidTr="00A262FE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%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31%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70A25" w:rsidRPr="005D6D99" w:rsidRDefault="00470A25" w:rsidP="00470A25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D99">
        <w:rPr>
          <w:rFonts w:ascii="Times New Roman" w:hAnsi="Times New Roman" w:cs="Times New Roman"/>
          <w:b/>
          <w:sz w:val="24"/>
          <w:szCs w:val="24"/>
        </w:rPr>
        <w:t>Зазначити внутрішні стимулюючі заходи та відзнаки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0A25" w:rsidRDefault="00470A25" w:rsidP="00470A25">
      <w:pPr>
        <w:pStyle w:val="2"/>
        <w:widowControl/>
        <w:autoSpaceDE/>
        <w:adjustRightInd/>
        <w:ind w:firstLine="708"/>
        <w:rPr>
          <w:i/>
          <w:szCs w:val="24"/>
        </w:rPr>
      </w:pPr>
      <w:r w:rsidRPr="005D6D99">
        <w:rPr>
          <w:b/>
          <w:szCs w:val="24"/>
        </w:rPr>
        <w:lastRenderedPageBreak/>
        <w:t xml:space="preserve">VI. Наукові підрозділи </w:t>
      </w:r>
      <w:r w:rsidRPr="005D6D99">
        <w:rPr>
          <w:i/>
          <w:szCs w:val="24"/>
        </w:rPr>
        <w:t xml:space="preserve">(лабораторії, центри тощо за науковими напрямами, зазначеними у розділі </w:t>
      </w:r>
      <w:r w:rsidRPr="005D6D99">
        <w:rPr>
          <w:i/>
          <w:szCs w:val="24"/>
          <w:lang w:val="en-US"/>
        </w:rPr>
        <w:t>II</w:t>
      </w:r>
      <w:r w:rsidRPr="005D6D99">
        <w:rPr>
          <w:i/>
          <w:szCs w:val="24"/>
        </w:rPr>
        <w:t>)</w:t>
      </w:r>
      <w:r w:rsidRPr="005D6D99">
        <w:rPr>
          <w:b/>
          <w:szCs w:val="24"/>
        </w:rPr>
        <w:t>, їх напрями діяльності, робота з замовниками</w:t>
      </w:r>
      <w:r w:rsidRPr="005D6D99">
        <w:rPr>
          <w:szCs w:val="24"/>
        </w:rPr>
        <w:t xml:space="preserve"> </w:t>
      </w:r>
      <w:r w:rsidRPr="005D6D99">
        <w:rPr>
          <w:i/>
          <w:szCs w:val="24"/>
        </w:rPr>
        <w:t>(зазначити назву підрозділу, стисло описати його діяльність та результативність роботи – до 30 рядків).</w:t>
      </w:r>
    </w:p>
    <w:p w:rsidR="00470A25" w:rsidRPr="002D236C" w:rsidRDefault="00470A25" w:rsidP="00470A25">
      <w:pPr>
        <w:pStyle w:val="2"/>
        <w:widowControl/>
        <w:autoSpaceDE/>
        <w:adjustRightInd/>
        <w:ind w:firstLine="708"/>
        <w:rPr>
          <w:rStyle w:val="s3"/>
          <w:i/>
          <w:szCs w:val="24"/>
        </w:rPr>
      </w:pPr>
      <w:r>
        <w:rPr>
          <w:rStyle w:val="s3"/>
        </w:rPr>
        <w:t>На кафедрі англійської мови і літератури</w:t>
      </w:r>
      <w:r w:rsidRPr="003511FA">
        <w:rPr>
          <w:rStyle w:val="s3"/>
        </w:rPr>
        <w:t xml:space="preserve"> з 1999 року продовжує функціонувати та розвивається</w:t>
      </w:r>
      <w:r w:rsidRPr="003511FA">
        <w:rPr>
          <w:rStyle w:val="apple-converted-space"/>
        </w:rPr>
        <w:t> </w:t>
      </w:r>
      <w:r w:rsidRPr="003511FA">
        <w:rPr>
          <w:rStyle w:val="s12"/>
          <w:b/>
          <w:bCs/>
        </w:rPr>
        <w:t>Центр ан</w:t>
      </w:r>
      <w:r>
        <w:rPr>
          <w:rStyle w:val="s12"/>
          <w:b/>
          <w:bCs/>
        </w:rPr>
        <w:t xml:space="preserve">глійської мови та інформації (аудиторія № </w:t>
      </w:r>
      <w:r w:rsidRPr="003511FA">
        <w:rPr>
          <w:rStyle w:val="s12"/>
          <w:b/>
          <w:bCs/>
        </w:rPr>
        <w:t>510). Центр англійської мови та інформації</w:t>
      </w:r>
      <w:r w:rsidRPr="003511FA">
        <w:rPr>
          <w:rStyle w:val="apple-converted-space"/>
        </w:rPr>
        <w:t> </w:t>
      </w:r>
      <w:r>
        <w:rPr>
          <w:rStyle w:val="s3"/>
        </w:rPr>
        <w:t xml:space="preserve">надає </w:t>
      </w:r>
      <w:r w:rsidRPr="003511FA">
        <w:rPr>
          <w:rStyle w:val="s3"/>
        </w:rPr>
        <w:t>методичну та наукову допомогу студентам, аспірантам, пошукувачам та вчителям англійської мови міста Миколаєва (містить автентичні аудіо-книги, електронні книги фільми). Даний центр допомагає також створити штучне іншомовне середовище в процесі навчання іноземних мов.</w:t>
      </w:r>
    </w:p>
    <w:p w:rsidR="00470A25" w:rsidRPr="00EE7D52" w:rsidRDefault="00470A25" w:rsidP="00470A25">
      <w:pPr>
        <w:pStyle w:val="2"/>
        <w:widowControl/>
        <w:autoSpaceDE/>
        <w:adjustRightInd/>
        <w:ind w:firstLine="708"/>
        <w:rPr>
          <w:i/>
          <w:szCs w:val="24"/>
        </w:rPr>
      </w:pPr>
      <w:r w:rsidRPr="002D236C">
        <w:rPr>
          <w:b/>
          <w:szCs w:val="24"/>
        </w:rPr>
        <w:t>Центр Предметно-мовного інтегрованого навчання іноземних мов</w:t>
      </w:r>
      <w:r>
        <w:rPr>
          <w:b/>
          <w:szCs w:val="24"/>
        </w:rPr>
        <w:t xml:space="preserve"> </w:t>
      </w:r>
      <w:r>
        <w:rPr>
          <w:rStyle w:val="s12"/>
          <w:b/>
          <w:bCs/>
        </w:rPr>
        <w:t>(аудиторія № 507)</w:t>
      </w:r>
      <w:r w:rsidRPr="003511FA">
        <w:rPr>
          <w:rStyle w:val="s12"/>
          <w:b/>
          <w:bCs/>
        </w:rPr>
        <w:t xml:space="preserve"> </w:t>
      </w:r>
      <w:r>
        <w:rPr>
          <w:szCs w:val="24"/>
        </w:rPr>
        <w:t xml:space="preserve">функціонує у якості інформаційного забезпечення для </w:t>
      </w:r>
      <w:r w:rsidRPr="003511FA">
        <w:rPr>
          <w:rStyle w:val="s3"/>
        </w:rPr>
        <w:t>студе</w:t>
      </w:r>
      <w:r>
        <w:rPr>
          <w:rStyle w:val="s3"/>
        </w:rPr>
        <w:t>нтів, аспірантів, пошукувачів</w:t>
      </w:r>
      <w:r w:rsidRPr="003511FA">
        <w:rPr>
          <w:rStyle w:val="s3"/>
        </w:rPr>
        <w:t xml:space="preserve"> та в</w:t>
      </w:r>
      <w:r>
        <w:rPr>
          <w:rStyle w:val="s3"/>
        </w:rPr>
        <w:t xml:space="preserve">икладачів  задля створення іншомовного інформативного середовища для вивченню іноземних мов. Використання новітніх технологій, сучасних </w:t>
      </w:r>
      <w:proofErr w:type="spellStart"/>
      <w:r>
        <w:rPr>
          <w:rStyle w:val="s3"/>
        </w:rPr>
        <w:t>гаджетів</w:t>
      </w:r>
      <w:proofErr w:type="spellEnd"/>
      <w:r>
        <w:rPr>
          <w:rStyle w:val="s3"/>
        </w:rPr>
        <w:t xml:space="preserve"> для наукової роботи студентів та магістрів сприяє зануренню студентів в </w:t>
      </w:r>
      <w:proofErr w:type="spellStart"/>
      <w:r>
        <w:rPr>
          <w:rStyle w:val="s3"/>
        </w:rPr>
        <w:t>іношомовне</w:t>
      </w:r>
      <w:proofErr w:type="spellEnd"/>
      <w:r>
        <w:rPr>
          <w:rStyle w:val="s3"/>
        </w:rPr>
        <w:t xml:space="preserve"> середовище.</w:t>
      </w:r>
    </w:p>
    <w:p w:rsidR="00470A25" w:rsidRPr="005D6D99" w:rsidRDefault="00470A25" w:rsidP="00470A25">
      <w:pPr>
        <w:pStyle w:val="2"/>
        <w:widowControl/>
        <w:autoSpaceDE/>
        <w:adjustRightInd/>
        <w:ind w:firstLine="708"/>
        <w:rPr>
          <w:i/>
          <w:szCs w:val="24"/>
        </w:rPr>
      </w:pPr>
      <w:r w:rsidRPr="005D6D99">
        <w:rPr>
          <w:b/>
          <w:szCs w:val="24"/>
        </w:rPr>
        <w:t>VI</w:t>
      </w:r>
      <w:r w:rsidRPr="005D6D99">
        <w:rPr>
          <w:b/>
          <w:szCs w:val="24"/>
          <w:lang w:val="en-US"/>
        </w:rPr>
        <w:t>I</w:t>
      </w:r>
      <w:r w:rsidRPr="005D6D99">
        <w:rPr>
          <w:b/>
          <w:szCs w:val="24"/>
        </w:rPr>
        <w:t>.</w:t>
      </w:r>
      <w:r w:rsidRPr="005D6D99">
        <w:rPr>
          <w:szCs w:val="24"/>
        </w:rPr>
        <w:t xml:space="preserve"> </w:t>
      </w:r>
      <w:r w:rsidRPr="005D6D99">
        <w:rPr>
          <w:b/>
          <w:szCs w:val="24"/>
        </w:rPr>
        <w:t xml:space="preserve">Наукове та науково-технічне співробітництво із закордонними організаціями </w:t>
      </w:r>
      <w:r w:rsidRPr="005D6D99">
        <w:rPr>
          <w:i/>
          <w:szCs w:val="24"/>
        </w:rPr>
        <w:t xml:space="preserve">(надати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їх успішної реалізації та перспективи розвитку) </w:t>
      </w:r>
    </w:p>
    <w:p w:rsidR="00470A25" w:rsidRPr="005D6D99" w:rsidRDefault="00470A25" w:rsidP="00470A25">
      <w:pPr>
        <w:pStyle w:val="2"/>
        <w:widowControl/>
        <w:autoSpaceDE/>
        <w:adjustRightInd/>
        <w:ind w:firstLine="708"/>
        <w:rPr>
          <w:szCs w:val="24"/>
        </w:rPr>
      </w:pPr>
      <w:r w:rsidRPr="005D6D99">
        <w:rPr>
          <w:szCs w:val="24"/>
        </w:rPr>
        <w:t>Детальні дані щодо тематики співробітництва з зарубіжними партнерами (окремо по кожній країні) викласти за формою</w:t>
      </w:r>
      <w:r w:rsidRPr="005D6D99">
        <w:rPr>
          <w:szCs w:val="24"/>
          <w:lang w:val="ru-RU"/>
        </w:rPr>
        <w:t xml:space="preserve"> </w:t>
      </w:r>
      <w:r w:rsidRPr="005D6D99">
        <w:rPr>
          <w:i/>
          <w:szCs w:val="24"/>
          <w:lang w:val="ru-RU"/>
        </w:rPr>
        <w:t>(</w:t>
      </w:r>
      <w:r w:rsidRPr="005D6D99">
        <w:rPr>
          <w:i/>
          <w:szCs w:val="24"/>
        </w:rPr>
        <w:t>тільки ті, з якими укладено договори на виконання науково-дослідних робіт або отримано гранти</w:t>
      </w:r>
      <w:r w:rsidRPr="005D6D99">
        <w:rPr>
          <w:i/>
          <w:szCs w:val="24"/>
          <w:lang w:val="ru-RU"/>
        </w:rPr>
        <w:t>)</w:t>
      </w:r>
      <w:r w:rsidRPr="005D6D99">
        <w:rPr>
          <w:szCs w:val="24"/>
        </w:rPr>
        <w:t>:</w:t>
      </w:r>
    </w:p>
    <w:p w:rsidR="00470A25" w:rsidRDefault="00470A25" w:rsidP="00470A25">
      <w:pPr>
        <w:pStyle w:val="2"/>
        <w:widowControl/>
        <w:autoSpaceDE/>
        <w:adjustRightInd/>
        <w:ind w:firstLine="708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875"/>
        <w:gridCol w:w="1999"/>
        <w:gridCol w:w="2016"/>
        <w:gridCol w:w="2097"/>
      </w:tblGrid>
      <w:tr w:rsidR="00470A25" w:rsidRPr="005D6D99" w:rsidTr="00A262FE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Країна-партнер (за алфавітом)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proofErr w:type="spellStart"/>
            <w:r w:rsidRPr="005D6D99">
              <w:rPr>
                <w:szCs w:val="24"/>
              </w:rPr>
              <w:t>Установа-</w:t>
            </w:r>
            <w:proofErr w:type="spellEnd"/>
            <w:r w:rsidRPr="005D6D99">
              <w:rPr>
                <w:szCs w:val="24"/>
              </w:rPr>
              <w:t xml:space="preserve"> партнер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Тема співробітництва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Практичні результати від співробітництва</w:t>
            </w:r>
          </w:p>
        </w:tc>
      </w:tr>
      <w:tr w:rsidR="00470A25" w:rsidRPr="005D6D99" w:rsidTr="00A262FE">
        <w:trPr>
          <w:trHeight w:val="3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5</w:t>
            </w:r>
          </w:p>
        </w:tc>
      </w:tr>
      <w:tr w:rsidR="00470A25" w:rsidRPr="005D6D99" w:rsidTr="00A262FE">
        <w:trPr>
          <w:trHeight w:val="27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AF5B74" w:rsidRDefault="00470A25" w:rsidP="00A262FE">
            <w:pPr>
              <w:pStyle w:val="2"/>
              <w:ind w:firstLine="0"/>
              <w:rPr>
                <w:szCs w:val="24"/>
              </w:rPr>
            </w:pPr>
            <w:r w:rsidRPr="00AF5B74">
              <w:rPr>
                <w:szCs w:val="24"/>
              </w:rPr>
              <w:t>Велика Британія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AF5B74" w:rsidRDefault="00470A25" w:rsidP="00A262FE">
            <w:pPr>
              <w:pStyle w:val="2"/>
              <w:ind w:firstLine="0"/>
              <w:rPr>
                <w:szCs w:val="24"/>
              </w:rPr>
            </w:pPr>
            <w:r w:rsidRPr="00AF5B74">
              <w:rPr>
                <w:szCs w:val="24"/>
              </w:rPr>
              <w:t xml:space="preserve">Університет </w:t>
            </w:r>
            <w:proofErr w:type="spellStart"/>
            <w:r w:rsidRPr="00AF5B74">
              <w:rPr>
                <w:szCs w:val="24"/>
              </w:rPr>
              <w:t>Астон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AF5B74" w:rsidRDefault="00470A25" w:rsidP="00A262FE">
            <w:pPr>
              <w:pStyle w:val="2"/>
              <w:ind w:firstLine="0"/>
              <w:rPr>
                <w:szCs w:val="24"/>
              </w:rPr>
            </w:pPr>
            <w:r w:rsidRPr="00AF5B74">
              <w:rPr>
                <w:szCs w:val="24"/>
              </w:rPr>
              <w:t>«Імплементація методики предметно-мовного інтегрованого навчання (CLIL) в процесі професійно орієнтованої підготовки магістрів»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AF5B74" w:rsidRDefault="00470A25" w:rsidP="00A262FE">
            <w:pPr>
              <w:pStyle w:val="2"/>
              <w:ind w:firstLine="0"/>
              <w:rPr>
                <w:szCs w:val="24"/>
              </w:rPr>
            </w:pPr>
            <w:r w:rsidRPr="00AF5B74">
              <w:rPr>
                <w:szCs w:val="24"/>
              </w:rPr>
              <w:t xml:space="preserve">Проект </w:t>
            </w:r>
            <w:proofErr w:type="spellStart"/>
            <w:r w:rsidRPr="00AF5B74">
              <w:rPr>
                <w:szCs w:val="24"/>
              </w:rPr>
              <w:t>Erasmus</w:t>
            </w:r>
            <w:proofErr w:type="spellEnd"/>
            <w:r w:rsidRPr="00AF5B74">
              <w:rPr>
                <w:szCs w:val="24"/>
              </w:rPr>
              <w:t xml:space="preserve"> + </w:t>
            </w:r>
            <w:proofErr w:type="spellStart"/>
            <w:r w:rsidRPr="00AF5B74">
              <w:rPr>
                <w:szCs w:val="24"/>
              </w:rPr>
              <w:t>Programme</w:t>
            </w:r>
            <w:proofErr w:type="spellEnd"/>
            <w:r w:rsidRPr="00AF5B74">
              <w:rPr>
                <w:szCs w:val="24"/>
              </w:rPr>
              <w:t xml:space="preserve"> </w:t>
            </w:r>
            <w:proofErr w:type="spellStart"/>
            <w:r w:rsidRPr="00AF5B74">
              <w:rPr>
                <w:szCs w:val="24"/>
              </w:rPr>
              <w:t>Inter</w:t>
            </w:r>
            <w:proofErr w:type="spellEnd"/>
            <w:r w:rsidRPr="00AF5B74">
              <w:rPr>
                <w:szCs w:val="24"/>
              </w:rPr>
              <w:t xml:space="preserve"> – </w:t>
            </w:r>
            <w:proofErr w:type="spellStart"/>
            <w:r w:rsidRPr="00AF5B74">
              <w:rPr>
                <w:szCs w:val="24"/>
              </w:rPr>
              <w:t>institutional</w:t>
            </w:r>
            <w:proofErr w:type="spellEnd"/>
            <w:r w:rsidRPr="00AF5B74">
              <w:rPr>
                <w:szCs w:val="24"/>
              </w:rPr>
              <w:t xml:space="preserve"> </w:t>
            </w:r>
            <w:proofErr w:type="spellStart"/>
            <w:r w:rsidRPr="00AF5B74">
              <w:rPr>
                <w:szCs w:val="24"/>
              </w:rPr>
              <w:t>agreement</w:t>
            </w:r>
            <w:proofErr w:type="spellEnd"/>
            <w:r w:rsidRPr="00AF5B74">
              <w:rPr>
                <w:szCs w:val="24"/>
              </w:rPr>
              <w:t xml:space="preserve"> 01/06/2016-30/09/2017 (2018) MNU </w:t>
            </w:r>
            <w:proofErr w:type="spellStart"/>
            <w:r w:rsidRPr="00AF5B74">
              <w:rPr>
                <w:szCs w:val="24"/>
              </w:rPr>
              <w:t>Erasmus</w:t>
            </w:r>
            <w:proofErr w:type="spellEnd"/>
            <w:r w:rsidRPr="00AF5B74">
              <w:rPr>
                <w:szCs w:val="24"/>
              </w:rPr>
              <w:t xml:space="preserve"> </w:t>
            </w:r>
            <w:proofErr w:type="spellStart"/>
            <w:r w:rsidRPr="00AF5B74">
              <w:rPr>
                <w:szCs w:val="24"/>
              </w:rPr>
              <w:t>Code</w:t>
            </w:r>
            <w:proofErr w:type="spellEnd"/>
            <w:r w:rsidRPr="00AF5B74">
              <w:rPr>
                <w:szCs w:val="24"/>
              </w:rPr>
              <w:t xml:space="preserve"> -933514712 Мобільність для викладачів та студентів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Default="00470A25" w:rsidP="00A262FE">
            <w:pPr>
              <w:pStyle w:val="2"/>
              <w:ind w:firstLine="0"/>
              <w:rPr>
                <w:szCs w:val="24"/>
              </w:rPr>
            </w:pPr>
            <w:r w:rsidRPr="00AF5B74">
              <w:rPr>
                <w:szCs w:val="24"/>
              </w:rPr>
              <w:t xml:space="preserve">Розробка методики предметно-мовного інтегрованого навчання (CLIL) в процесі професійно орієнтованої підготовки магістрів усіх спеціальностей.  </w:t>
            </w:r>
          </w:p>
          <w:p w:rsidR="00470A25" w:rsidRPr="00AF5B74" w:rsidRDefault="00470A25" w:rsidP="00A262FE">
            <w:pPr>
              <w:pStyle w:val="2"/>
              <w:ind w:firstLine="0"/>
              <w:rPr>
                <w:szCs w:val="24"/>
              </w:rPr>
            </w:pPr>
          </w:p>
        </w:tc>
      </w:tr>
      <w:tr w:rsidR="00470A25" w:rsidRPr="005D6D99" w:rsidTr="00A262FE">
        <w:trPr>
          <w:trHeight w:val="27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AF5B74" w:rsidRDefault="00470A25" w:rsidP="00A262FE">
            <w:pPr>
              <w:pStyle w:val="2"/>
              <w:ind w:firstLine="0"/>
              <w:rPr>
                <w:szCs w:val="24"/>
              </w:rPr>
            </w:pPr>
            <w:r w:rsidRPr="00AF5B74">
              <w:rPr>
                <w:szCs w:val="24"/>
              </w:rPr>
              <w:t>Велика Британія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64DA6" w:rsidRDefault="00470A25" w:rsidP="00A262F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564DA6">
              <w:rPr>
                <w:rFonts w:ascii="Times New Roman" w:hAnsi="Times New Roman"/>
                <w:lang w:val="en-US"/>
              </w:rPr>
              <w:t>Integrity Action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64DA6" w:rsidRDefault="00470A25" w:rsidP="00A262FE">
            <w:pPr>
              <w:spacing w:line="240" w:lineRule="auto"/>
              <w:rPr>
                <w:rFonts w:ascii="Times New Roman" w:hAnsi="Times New Roman"/>
              </w:rPr>
            </w:pPr>
            <w:r w:rsidRPr="00564DA6">
              <w:rPr>
                <w:rFonts w:ascii="Times New Roman" w:hAnsi="Times New Roman"/>
                <w:lang w:eastAsia="ru-RU"/>
              </w:rPr>
              <w:t>Розвиток дослідницької, освітньої діяльності, розробка навчальних модулів в області доброчесності, впровадження ідей доброчесності у навчально-</w:t>
            </w:r>
            <w:r w:rsidRPr="00564DA6">
              <w:rPr>
                <w:rFonts w:ascii="Times New Roman" w:hAnsi="Times New Roman"/>
                <w:lang w:eastAsia="ru-RU"/>
              </w:rPr>
              <w:lastRenderedPageBreak/>
              <w:t>виховний процес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64DA6" w:rsidRDefault="00470A25" w:rsidP="00A262FE">
            <w:pPr>
              <w:rPr>
                <w:rFonts w:ascii="Times New Roman" w:hAnsi="Times New Roman"/>
              </w:rPr>
            </w:pPr>
            <w:r w:rsidRPr="00564DA6">
              <w:rPr>
                <w:rFonts w:ascii="Times New Roman" w:hAnsi="Times New Roman"/>
                <w:lang w:eastAsia="ru-RU"/>
              </w:rPr>
              <w:lastRenderedPageBreak/>
              <w:t xml:space="preserve">Меморандум про співробітництво </w:t>
            </w:r>
            <w:r w:rsidRPr="00564DA6">
              <w:rPr>
                <w:rFonts w:ascii="Times New Roman" w:hAnsi="Times New Roman"/>
              </w:rPr>
              <w:t>(2014-2019рр.)</w:t>
            </w:r>
          </w:p>
          <w:p w:rsidR="00470A25" w:rsidRPr="00564DA6" w:rsidRDefault="00470A25" w:rsidP="00A262FE">
            <w:pPr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64DA6" w:rsidRDefault="00470A25" w:rsidP="00A262FE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64DA6">
              <w:rPr>
                <w:rFonts w:ascii="Times New Roman" w:hAnsi="Times New Roman"/>
              </w:rPr>
              <w:t xml:space="preserve">1.Розробка та впровадження у навчально-виховний процес навчального курсу (модуля) з проблем </w:t>
            </w:r>
            <w:r w:rsidRPr="00564DA6">
              <w:rPr>
                <w:rFonts w:ascii="Times New Roman" w:hAnsi="Times New Roman"/>
                <w:lang w:val="en-US"/>
              </w:rPr>
              <w:t>Integrity</w:t>
            </w:r>
            <w:r w:rsidRPr="00564DA6">
              <w:rPr>
                <w:rFonts w:ascii="Times New Roman" w:hAnsi="Times New Roman"/>
              </w:rPr>
              <w:t xml:space="preserve"> (партнерська участь у міжнародному семінарі </w:t>
            </w:r>
            <w:r w:rsidRPr="00564DA6">
              <w:rPr>
                <w:rFonts w:ascii="Times New Roman" w:hAnsi="Times New Roman"/>
                <w:spacing w:val="-6"/>
              </w:rPr>
              <w:t>«</w:t>
            </w:r>
            <w:r w:rsidRPr="00564DA6">
              <w:rPr>
                <w:rFonts w:ascii="Times New Roman" w:hAnsi="Times New Roman"/>
                <w:spacing w:val="-6"/>
                <w:lang w:val="en-US"/>
              </w:rPr>
              <w:t>Strategic</w:t>
            </w:r>
            <w:r w:rsidRPr="00564DA6">
              <w:rPr>
                <w:rFonts w:ascii="Times New Roman" w:hAnsi="Times New Roman"/>
                <w:spacing w:val="-6"/>
              </w:rPr>
              <w:t xml:space="preserve"> </w:t>
            </w:r>
            <w:r w:rsidRPr="00564DA6">
              <w:rPr>
                <w:rFonts w:ascii="Times New Roman" w:hAnsi="Times New Roman"/>
                <w:spacing w:val="-6"/>
                <w:lang w:val="en-US"/>
              </w:rPr>
              <w:t>leadership</w:t>
            </w:r>
            <w:r w:rsidRPr="00564DA6">
              <w:rPr>
                <w:rFonts w:ascii="Times New Roman" w:hAnsi="Times New Roman"/>
                <w:spacing w:val="-6"/>
              </w:rPr>
              <w:t xml:space="preserve"> </w:t>
            </w:r>
            <w:r w:rsidRPr="00564DA6">
              <w:rPr>
                <w:rFonts w:ascii="Times New Roman" w:hAnsi="Times New Roman"/>
                <w:spacing w:val="-6"/>
                <w:lang w:val="en-US"/>
              </w:rPr>
              <w:t>for</w:t>
            </w:r>
            <w:r w:rsidRPr="00564DA6">
              <w:rPr>
                <w:rFonts w:ascii="Times New Roman" w:hAnsi="Times New Roman"/>
                <w:spacing w:val="-6"/>
              </w:rPr>
              <w:t xml:space="preserve"> </w:t>
            </w:r>
            <w:r w:rsidRPr="00564DA6">
              <w:rPr>
                <w:rFonts w:ascii="Times New Roman" w:hAnsi="Times New Roman"/>
                <w:spacing w:val="-6"/>
                <w:lang w:val="en-US"/>
              </w:rPr>
              <w:lastRenderedPageBreak/>
              <w:t>academic</w:t>
            </w:r>
            <w:r w:rsidRPr="00564DA6">
              <w:rPr>
                <w:rFonts w:ascii="Times New Roman" w:hAnsi="Times New Roman"/>
                <w:spacing w:val="-6"/>
              </w:rPr>
              <w:t xml:space="preserve"> </w:t>
            </w:r>
            <w:r w:rsidRPr="00564DA6">
              <w:rPr>
                <w:rFonts w:ascii="Times New Roman" w:hAnsi="Times New Roman"/>
                <w:spacing w:val="-6"/>
                <w:lang w:val="en-US"/>
              </w:rPr>
              <w:t>integrity</w:t>
            </w:r>
            <w:r w:rsidRPr="00564DA6">
              <w:rPr>
                <w:rFonts w:ascii="Times New Roman" w:hAnsi="Times New Roman"/>
                <w:spacing w:val="-6"/>
              </w:rPr>
              <w:t xml:space="preserve">» </w:t>
            </w:r>
            <w:r w:rsidRPr="00564DA6">
              <w:rPr>
                <w:rFonts w:ascii="Times New Roman" w:hAnsi="Times New Roman"/>
              </w:rPr>
              <w:t xml:space="preserve">2.Участь викладачів кафедри у </w:t>
            </w:r>
            <w:proofErr w:type="spellStart"/>
            <w:r w:rsidRPr="00564DA6">
              <w:rPr>
                <w:rFonts w:ascii="Times New Roman" w:hAnsi="Times New Roman"/>
              </w:rPr>
              <w:t>тренінгових</w:t>
            </w:r>
            <w:proofErr w:type="spellEnd"/>
            <w:r w:rsidRPr="00564DA6">
              <w:rPr>
                <w:rFonts w:ascii="Times New Roman" w:hAnsi="Times New Roman"/>
              </w:rPr>
              <w:t xml:space="preserve"> програмах, он-лайн курсах, семінарах, літніх школах з питань </w:t>
            </w:r>
            <w:r w:rsidRPr="00564DA6">
              <w:rPr>
                <w:rFonts w:ascii="Times New Roman" w:hAnsi="Times New Roman"/>
                <w:lang w:val="en-US"/>
              </w:rPr>
              <w:t>Integrity</w:t>
            </w:r>
            <w:r w:rsidRPr="00564DA6">
              <w:rPr>
                <w:rFonts w:ascii="Times New Roman" w:hAnsi="Times New Roman"/>
              </w:rPr>
              <w:t xml:space="preserve"> </w:t>
            </w:r>
          </w:p>
        </w:tc>
      </w:tr>
      <w:tr w:rsidR="00470A25" w:rsidRPr="005D6D99" w:rsidTr="00A262FE">
        <w:trPr>
          <w:trHeight w:val="549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7E375E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75E">
              <w:rPr>
                <w:rFonts w:ascii="Times New Roman" w:hAnsi="Times New Roman"/>
                <w:sz w:val="24"/>
                <w:szCs w:val="24"/>
              </w:rPr>
              <w:lastRenderedPageBreak/>
              <w:t>Латвія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7E375E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75E">
              <w:rPr>
                <w:rFonts w:ascii="Times New Roman" w:hAnsi="Times New Roman"/>
                <w:sz w:val="24"/>
                <w:szCs w:val="24"/>
              </w:rPr>
              <w:t>Балтійська міжнародна академія (</w:t>
            </w:r>
            <w:proofErr w:type="spellStart"/>
            <w:r w:rsidRPr="007E375E">
              <w:rPr>
                <w:rFonts w:ascii="Times New Roman" w:hAnsi="Times New Roman"/>
                <w:sz w:val="24"/>
                <w:szCs w:val="24"/>
              </w:rPr>
              <w:t>м.Рига</w:t>
            </w:r>
            <w:proofErr w:type="spellEnd"/>
            <w:r w:rsidRPr="007E3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7E375E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75E">
              <w:rPr>
                <w:rFonts w:ascii="Times New Roman" w:hAnsi="Times New Roman"/>
                <w:sz w:val="24"/>
                <w:szCs w:val="24"/>
              </w:rPr>
              <w:t>Науково-дослідне співробітництво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7E375E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75E">
              <w:rPr>
                <w:rFonts w:ascii="Times New Roman" w:hAnsi="Times New Roman"/>
                <w:sz w:val="24"/>
                <w:szCs w:val="24"/>
              </w:rPr>
              <w:t>Угода про співпрацю (2017-2020)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7E375E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E375E">
              <w:rPr>
                <w:rFonts w:ascii="Times New Roman" w:hAnsi="Times New Roman"/>
                <w:sz w:val="24"/>
                <w:szCs w:val="24"/>
              </w:rPr>
              <w:t>Спільне проведення наукових конференцій, курсів.</w:t>
            </w:r>
          </w:p>
          <w:p w:rsidR="00470A25" w:rsidRPr="007E375E" w:rsidRDefault="00470A25" w:rsidP="00A2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E375E">
              <w:rPr>
                <w:rFonts w:ascii="Times New Roman" w:hAnsi="Times New Roman"/>
                <w:sz w:val="24"/>
                <w:szCs w:val="24"/>
              </w:rPr>
              <w:t>Обмін студентами та викладачами.</w:t>
            </w:r>
          </w:p>
        </w:tc>
      </w:tr>
      <w:tr w:rsidR="00470A25" w:rsidRPr="005D6D99" w:rsidTr="00A262FE">
        <w:trPr>
          <w:trHeight w:val="48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69">
              <w:rPr>
                <w:rFonts w:ascii="Times New Roman" w:hAnsi="Times New Roman"/>
                <w:sz w:val="24"/>
                <w:szCs w:val="24"/>
              </w:rPr>
              <w:t>Польща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69">
              <w:rPr>
                <w:rFonts w:ascii="Times New Roman" w:hAnsi="Times New Roman"/>
                <w:sz w:val="24"/>
                <w:szCs w:val="24"/>
              </w:rPr>
              <w:t>Державний університет імені М.Коперника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11169">
              <w:rPr>
                <w:rFonts w:ascii="Times New Roman" w:hAnsi="Times New Roman"/>
                <w:sz w:val="24"/>
                <w:szCs w:val="24"/>
                <w:lang w:val="en-GB"/>
              </w:rPr>
              <w:t>Scientific and Academic Mobility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69">
              <w:rPr>
                <w:rFonts w:ascii="Times New Roman" w:hAnsi="Times New Roman"/>
                <w:sz w:val="24"/>
                <w:szCs w:val="24"/>
              </w:rPr>
              <w:t xml:space="preserve">Договір про співробітництво у рамках освітньої програми </w:t>
            </w:r>
          </w:p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69">
              <w:rPr>
                <w:rFonts w:ascii="Times New Roman" w:hAnsi="Times New Roman"/>
                <w:sz w:val="24"/>
                <w:szCs w:val="24"/>
              </w:rPr>
              <w:t>(2016-2019рр.)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69">
              <w:rPr>
                <w:rFonts w:ascii="Times New Roman" w:hAnsi="Times New Roman"/>
                <w:sz w:val="24"/>
                <w:szCs w:val="24"/>
              </w:rPr>
              <w:t>1. Спільна дослідницька діяльність</w:t>
            </w:r>
          </w:p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69">
              <w:rPr>
                <w:rFonts w:ascii="Times New Roman" w:hAnsi="Times New Roman"/>
                <w:sz w:val="24"/>
                <w:szCs w:val="24"/>
              </w:rPr>
              <w:t>2. Організація спільних наукових семінарів</w:t>
            </w:r>
          </w:p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69">
              <w:rPr>
                <w:rFonts w:ascii="Times New Roman" w:hAnsi="Times New Roman"/>
                <w:sz w:val="24"/>
                <w:szCs w:val="24"/>
              </w:rPr>
              <w:t>4. Обмін публікаціями, навчальними посібниками, підручниками та науковою літературою</w:t>
            </w:r>
          </w:p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69">
              <w:rPr>
                <w:rFonts w:ascii="Times New Roman" w:hAnsi="Times New Roman"/>
                <w:sz w:val="24"/>
                <w:szCs w:val="24"/>
              </w:rPr>
              <w:t>5. Обмін (стажування) викладачами та студентами.</w:t>
            </w:r>
          </w:p>
        </w:tc>
      </w:tr>
      <w:tr w:rsidR="00470A25" w:rsidRPr="005D6D99" w:rsidTr="00A262FE">
        <w:trPr>
          <w:trHeight w:val="48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69">
              <w:rPr>
                <w:rFonts w:ascii="Times New Roman" w:hAnsi="Times New Roman"/>
                <w:sz w:val="24"/>
                <w:szCs w:val="24"/>
              </w:rPr>
              <w:t>Польща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69">
              <w:rPr>
                <w:rFonts w:ascii="Times New Roman" w:hAnsi="Times New Roman"/>
                <w:sz w:val="24"/>
                <w:szCs w:val="24"/>
              </w:rPr>
              <w:t>Вища школа сучасних іноземних мов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69">
              <w:rPr>
                <w:rFonts w:ascii="Times New Roman" w:hAnsi="Times New Roman"/>
                <w:sz w:val="24"/>
                <w:szCs w:val="24"/>
              </w:rPr>
              <w:t>Підвищення науково-дослідного співробітництва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69">
              <w:rPr>
                <w:rFonts w:ascii="Times New Roman" w:hAnsi="Times New Roman"/>
                <w:sz w:val="24"/>
                <w:szCs w:val="24"/>
              </w:rPr>
              <w:t>Угода про співпрацю (2016-2021рр.)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69">
              <w:rPr>
                <w:rFonts w:ascii="Times New Roman" w:hAnsi="Times New Roman"/>
                <w:sz w:val="24"/>
                <w:szCs w:val="24"/>
              </w:rPr>
              <w:t xml:space="preserve">1. Дослідження спільних наукових досліджень у </w:t>
            </w:r>
            <w:proofErr w:type="spellStart"/>
            <w:r w:rsidRPr="00A11169">
              <w:rPr>
                <w:rFonts w:ascii="Times New Roman" w:hAnsi="Times New Roman"/>
                <w:sz w:val="24"/>
                <w:szCs w:val="24"/>
              </w:rPr>
              <w:t>перекладознавстві</w:t>
            </w:r>
            <w:proofErr w:type="spellEnd"/>
            <w:r w:rsidRPr="00A11169">
              <w:rPr>
                <w:rFonts w:ascii="Times New Roman" w:hAnsi="Times New Roman"/>
                <w:sz w:val="24"/>
                <w:szCs w:val="24"/>
              </w:rPr>
              <w:t xml:space="preserve"> (теорія і практика перекладу)</w:t>
            </w:r>
          </w:p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69">
              <w:rPr>
                <w:rFonts w:ascii="Times New Roman" w:hAnsi="Times New Roman"/>
                <w:sz w:val="24"/>
                <w:szCs w:val="24"/>
              </w:rPr>
              <w:t>2. Організація спільних семінарів</w:t>
            </w:r>
          </w:p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69">
              <w:rPr>
                <w:rFonts w:ascii="Times New Roman" w:hAnsi="Times New Roman"/>
                <w:sz w:val="24"/>
                <w:szCs w:val="24"/>
              </w:rPr>
              <w:t>3. Обмін публікаціями, навчальними посібниками і підручниками</w:t>
            </w:r>
          </w:p>
          <w:p w:rsidR="00470A25" w:rsidRPr="00A11169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169">
              <w:rPr>
                <w:rFonts w:ascii="Times New Roman" w:hAnsi="Times New Roman"/>
                <w:sz w:val="24"/>
                <w:szCs w:val="24"/>
              </w:rPr>
              <w:t xml:space="preserve">4. Реалізація спільних дипломів в області філології </w:t>
            </w:r>
            <w:r w:rsidRPr="00A11169">
              <w:rPr>
                <w:rFonts w:ascii="Times New Roman" w:hAnsi="Times New Roman"/>
                <w:sz w:val="24"/>
                <w:szCs w:val="24"/>
              </w:rPr>
              <w:lastRenderedPageBreak/>
              <w:t>ступеня бакалавра та магістра.</w:t>
            </w:r>
          </w:p>
        </w:tc>
      </w:tr>
      <w:tr w:rsidR="00470A25" w:rsidRPr="005D6D99" w:rsidTr="00A262FE">
        <w:trPr>
          <w:trHeight w:val="48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64DA6" w:rsidRDefault="00470A25" w:rsidP="00A262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4DA6">
              <w:rPr>
                <w:rFonts w:ascii="Times New Roman" w:hAnsi="Times New Roman"/>
                <w:lang w:eastAsia="ru-RU"/>
              </w:rPr>
              <w:lastRenderedPageBreak/>
              <w:t> Республіка Білорусь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64DA6" w:rsidRDefault="00470A25" w:rsidP="00A262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4DA6">
              <w:rPr>
                <w:rFonts w:ascii="Times New Roman" w:hAnsi="Times New Roman"/>
                <w:lang w:eastAsia="ru-RU"/>
              </w:rPr>
              <w:t> Білоруський державний університет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64DA6" w:rsidRDefault="00470A25" w:rsidP="00A262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4DA6">
              <w:rPr>
                <w:rFonts w:ascii="Times New Roman" w:hAnsi="Times New Roman"/>
                <w:lang w:eastAsia="ru-RU"/>
              </w:rPr>
              <w:t> Розвиток науково-дослідницької, освітньої діяльності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64DA6" w:rsidRDefault="00470A25" w:rsidP="00A262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564DA6">
              <w:rPr>
                <w:rFonts w:ascii="Times New Roman" w:hAnsi="Times New Roman"/>
                <w:lang w:eastAsia="ru-RU"/>
              </w:rPr>
              <w:t> Догово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р о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сотруднитчестве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между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кафедрой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английского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языка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экономических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специальностей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факультета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международных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отношений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Белорусского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государственного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университета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(г.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Минск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Республика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Беларусь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) и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кафедрой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иностранных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яз</w:t>
            </w:r>
            <w:r w:rsidRPr="00564DA6">
              <w:rPr>
                <w:rFonts w:ascii="Times New Roman" w:hAnsi="Times New Roman"/>
                <w:lang w:val="ru-RU" w:eastAsia="ru-RU"/>
              </w:rPr>
              <w:t>ы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ков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факультета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иностранной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филологии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Николаевского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нацио</w:t>
            </w:r>
            <w:proofErr w:type="spellEnd"/>
            <w:r w:rsidRPr="00564DA6">
              <w:rPr>
                <w:rFonts w:ascii="Times New Roman" w:hAnsi="Times New Roman"/>
                <w:lang w:val="ru-RU" w:eastAsia="ru-RU"/>
              </w:rPr>
              <w:t>н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ального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университета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имени</w:t>
            </w:r>
            <w:proofErr w:type="spellEnd"/>
            <w:r w:rsidRPr="00564DA6">
              <w:rPr>
                <w:rFonts w:ascii="Times New Roman" w:hAnsi="Times New Roman"/>
                <w:lang w:eastAsia="ru-RU"/>
              </w:rPr>
              <w:t xml:space="preserve"> В. А. </w:t>
            </w:r>
            <w:proofErr w:type="spellStart"/>
            <w:r w:rsidRPr="00564DA6">
              <w:rPr>
                <w:rFonts w:ascii="Times New Roman" w:hAnsi="Times New Roman"/>
                <w:lang w:eastAsia="ru-RU"/>
              </w:rPr>
              <w:t>Сухомлинского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64DA6" w:rsidRDefault="00470A25" w:rsidP="00A262F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564DA6">
              <w:rPr>
                <w:rFonts w:ascii="Times New Roman" w:hAnsi="Times New Roman"/>
                <w:lang w:eastAsia="ru-RU"/>
              </w:rPr>
              <w:t>Розробка спільного напряму наукової теми, пов'язаною з методикою викладання іноземних мов у процесі професійної підготовки студентів;</w:t>
            </w:r>
          </w:p>
          <w:p w:rsidR="00470A25" w:rsidRPr="00564DA6" w:rsidRDefault="00470A25" w:rsidP="00A262F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564DA6">
              <w:rPr>
                <w:rFonts w:ascii="Times New Roman" w:hAnsi="Times New Roman"/>
                <w:lang w:eastAsia="ru-RU"/>
              </w:rPr>
              <w:t>обмін досвідом роботи та інформацією щодо структури та змісту вищої освіти, а також обмін спеціалістами у цих сферах;</w:t>
            </w:r>
          </w:p>
          <w:p w:rsidR="00470A25" w:rsidRPr="00564DA6" w:rsidRDefault="00470A25" w:rsidP="00A262F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564DA6">
              <w:rPr>
                <w:rFonts w:ascii="Times New Roman" w:hAnsi="Times New Roman"/>
                <w:lang w:eastAsia="ru-RU"/>
              </w:rPr>
              <w:t>участь представників кафедр-партнерів у наукових конференціях та симпозіумах; у рецензуванні та апробації дисертацій, публікаціях у періодичних та інших виданнях вищих навчальних закладів;</w:t>
            </w:r>
          </w:p>
          <w:p w:rsidR="00470A25" w:rsidRPr="00564DA6" w:rsidRDefault="00470A25" w:rsidP="00A262F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564DA6">
              <w:rPr>
                <w:rFonts w:ascii="Times New Roman" w:hAnsi="Times New Roman"/>
                <w:lang w:eastAsia="ru-RU"/>
              </w:rPr>
              <w:t>спільна видавнича діяльність;</w:t>
            </w:r>
          </w:p>
          <w:p w:rsidR="00470A25" w:rsidRPr="00564DA6" w:rsidRDefault="00470A25" w:rsidP="00A262F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564DA6">
              <w:rPr>
                <w:rFonts w:ascii="Times New Roman" w:hAnsi="Times New Roman"/>
                <w:lang w:eastAsia="ru-RU"/>
              </w:rPr>
              <w:t>обмін науково-педагогічними робітниками для проведення лекцій, консультацій, стажувань, проведення спільних наукових досліджень;</w:t>
            </w:r>
          </w:p>
          <w:p w:rsidR="00470A25" w:rsidRPr="00564DA6" w:rsidRDefault="00470A25" w:rsidP="00A262F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564DA6">
              <w:rPr>
                <w:rFonts w:ascii="Times New Roman" w:hAnsi="Times New Roman"/>
                <w:lang w:eastAsia="ru-RU"/>
              </w:rPr>
              <w:t>обмін навчально-методичними та науковими джерелами, що видають кафедри, бібліографічною та довідковою літературою, що відображають досягнення обох кафедр.</w:t>
            </w:r>
          </w:p>
        </w:tc>
      </w:tr>
      <w:tr w:rsidR="00470A25" w:rsidRPr="005D6D99" w:rsidTr="00A262FE">
        <w:trPr>
          <w:trHeight w:val="48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Default="00470A25" w:rsidP="00A262FE">
            <w:pPr>
              <w:pStyle w:val="2"/>
              <w:ind w:firstLine="142"/>
              <w:rPr>
                <w:szCs w:val="24"/>
              </w:rPr>
            </w:pPr>
            <w:r w:rsidRPr="00AF5B74">
              <w:rPr>
                <w:szCs w:val="24"/>
              </w:rPr>
              <w:lastRenderedPageBreak/>
              <w:t>Фінляндія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Default="00470A25" w:rsidP="00A262FE">
            <w:pPr>
              <w:pStyle w:val="2"/>
              <w:ind w:firstLine="0"/>
              <w:rPr>
                <w:szCs w:val="24"/>
              </w:rPr>
            </w:pPr>
            <w:r w:rsidRPr="00AF5B74">
              <w:rPr>
                <w:szCs w:val="24"/>
              </w:rPr>
              <w:t>Університет Тампере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Default="00470A25" w:rsidP="00A262FE">
            <w:pPr>
              <w:pStyle w:val="2"/>
              <w:ind w:firstLine="0"/>
              <w:rPr>
                <w:szCs w:val="24"/>
              </w:rPr>
            </w:pPr>
            <w:r w:rsidRPr="00AF5B74">
              <w:rPr>
                <w:szCs w:val="24"/>
              </w:rPr>
              <w:t>«Академічна англійська мова для аспірантів та магістрів 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Default="00470A25" w:rsidP="00A262FE">
            <w:pPr>
              <w:pStyle w:val="2"/>
              <w:ind w:hanging="11"/>
              <w:rPr>
                <w:szCs w:val="24"/>
              </w:rPr>
            </w:pPr>
            <w:r w:rsidRPr="00AF5B74">
              <w:rPr>
                <w:szCs w:val="24"/>
              </w:rPr>
              <w:t xml:space="preserve">Проект </w:t>
            </w:r>
            <w:proofErr w:type="spellStart"/>
            <w:r w:rsidRPr="00AF5B74">
              <w:rPr>
                <w:szCs w:val="24"/>
              </w:rPr>
              <w:t>Erasmus</w:t>
            </w:r>
            <w:proofErr w:type="spellEnd"/>
            <w:r w:rsidRPr="00AF5B74">
              <w:rPr>
                <w:szCs w:val="24"/>
              </w:rPr>
              <w:t xml:space="preserve"> +  </w:t>
            </w:r>
            <w:proofErr w:type="spellStart"/>
            <w:r w:rsidRPr="00AF5B74">
              <w:rPr>
                <w:szCs w:val="24"/>
              </w:rPr>
              <w:t>Structuring</w:t>
            </w:r>
            <w:proofErr w:type="spellEnd"/>
            <w:r w:rsidRPr="00AF5B74">
              <w:rPr>
                <w:szCs w:val="24"/>
              </w:rPr>
              <w:t xml:space="preserve"> </w:t>
            </w:r>
            <w:proofErr w:type="spellStart"/>
            <w:r w:rsidRPr="00AF5B74">
              <w:rPr>
                <w:szCs w:val="24"/>
              </w:rPr>
              <w:t>cooperation</w:t>
            </w:r>
            <w:proofErr w:type="spellEnd"/>
            <w:r w:rsidRPr="00AF5B74">
              <w:rPr>
                <w:szCs w:val="24"/>
              </w:rPr>
              <w:t xml:space="preserve"> </w:t>
            </w:r>
            <w:proofErr w:type="spellStart"/>
            <w:r w:rsidRPr="00AF5B74">
              <w:rPr>
                <w:szCs w:val="24"/>
              </w:rPr>
              <w:t>in</w:t>
            </w:r>
            <w:proofErr w:type="spellEnd"/>
            <w:r w:rsidRPr="00AF5B74">
              <w:rPr>
                <w:szCs w:val="24"/>
              </w:rPr>
              <w:t xml:space="preserve"> </w:t>
            </w:r>
            <w:proofErr w:type="spellStart"/>
            <w:r w:rsidRPr="00AF5B74">
              <w:rPr>
                <w:szCs w:val="24"/>
              </w:rPr>
              <w:t>doctoral</w:t>
            </w:r>
            <w:proofErr w:type="spellEnd"/>
            <w:r w:rsidRPr="00AF5B74">
              <w:rPr>
                <w:szCs w:val="24"/>
              </w:rPr>
              <w:t xml:space="preserve"> </w:t>
            </w:r>
            <w:proofErr w:type="spellStart"/>
            <w:r w:rsidRPr="00AF5B74">
              <w:rPr>
                <w:szCs w:val="24"/>
              </w:rPr>
              <w:t>research</w:t>
            </w:r>
            <w:proofErr w:type="spellEnd"/>
            <w:r w:rsidRPr="00AF5B74">
              <w:rPr>
                <w:szCs w:val="24"/>
              </w:rPr>
              <w:t xml:space="preserve">, </w:t>
            </w:r>
            <w:proofErr w:type="spellStart"/>
            <w:r w:rsidRPr="00AF5B74">
              <w:rPr>
                <w:szCs w:val="24"/>
              </w:rPr>
              <w:t>transferable</w:t>
            </w:r>
            <w:proofErr w:type="spellEnd"/>
            <w:r w:rsidRPr="00AF5B74">
              <w:rPr>
                <w:szCs w:val="24"/>
              </w:rPr>
              <w:t xml:space="preserve"> </w:t>
            </w:r>
            <w:proofErr w:type="spellStart"/>
            <w:r w:rsidRPr="00AF5B74">
              <w:rPr>
                <w:szCs w:val="24"/>
              </w:rPr>
              <w:t>skills</w:t>
            </w:r>
            <w:proofErr w:type="spellEnd"/>
            <w:r w:rsidRPr="00AF5B74">
              <w:rPr>
                <w:szCs w:val="24"/>
              </w:rPr>
              <w:t xml:space="preserve"> </w:t>
            </w:r>
            <w:proofErr w:type="spellStart"/>
            <w:r w:rsidRPr="00AF5B74">
              <w:rPr>
                <w:szCs w:val="24"/>
              </w:rPr>
              <w:t>training</w:t>
            </w:r>
            <w:proofErr w:type="spellEnd"/>
            <w:r w:rsidRPr="00AF5B74">
              <w:rPr>
                <w:szCs w:val="24"/>
              </w:rPr>
              <w:t xml:space="preserve">, </w:t>
            </w:r>
            <w:proofErr w:type="spellStart"/>
            <w:r w:rsidRPr="00AF5B74">
              <w:rPr>
                <w:szCs w:val="24"/>
              </w:rPr>
              <w:t>and</w:t>
            </w:r>
            <w:proofErr w:type="spellEnd"/>
            <w:r w:rsidRPr="00AF5B74">
              <w:rPr>
                <w:szCs w:val="24"/>
              </w:rPr>
              <w:t xml:space="preserve"> </w:t>
            </w:r>
            <w:proofErr w:type="spellStart"/>
            <w:r w:rsidRPr="00AF5B74">
              <w:rPr>
                <w:szCs w:val="24"/>
              </w:rPr>
              <w:t>academic</w:t>
            </w:r>
            <w:proofErr w:type="spellEnd"/>
            <w:r w:rsidRPr="00AF5B74">
              <w:rPr>
                <w:szCs w:val="24"/>
              </w:rPr>
              <w:t xml:space="preserve"> </w:t>
            </w:r>
            <w:proofErr w:type="spellStart"/>
            <w:r w:rsidRPr="00AF5B74">
              <w:rPr>
                <w:szCs w:val="24"/>
              </w:rPr>
              <w:t>writingin</w:t>
            </w:r>
            <w:proofErr w:type="spellEnd"/>
            <w:r w:rsidRPr="00AF5B74">
              <w:rPr>
                <w:szCs w:val="24"/>
              </w:rPr>
              <w:t xml:space="preserve"> </w:t>
            </w:r>
            <w:proofErr w:type="spellStart"/>
            <w:r w:rsidRPr="00AF5B74">
              <w:rPr>
                <w:szCs w:val="24"/>
              </w:rPr>
              <w:t>struction</w:t>
            </w:r>
            <w:proofErr w:type="spellEnd"/>
            <w:r w:rsidRPr="00AF5B74">
              <w:rPr>
                <w:szCs w:val="24"/>
              </w:rPr>
              <w:t xml:space="preserve"> </w:t>
            </w:r>
            <w:proofErr w:type="spellStart"/>
            <w:r w:rsidRPr="00AF5B74">
              <w:rPr>
                <w:szCs w:val="24"/>
              </w:rPr>
              <w:t>in</w:t>
            </w:r>
            <w:proofErr w:type="spellEnd"/>
            <w:r w:rsidRPr="00AF5B74">
              <w:rPr>
                <w:szCs w:val="24"/>
              </w:rPr>
              <w:t xml:space="preserve"> </w:t>
            </w:r>
            <w:proofErr w:type="spellStart"/>
            <w:r w:rsidRPr="00AF5B74">
              <w:rPr>
                <w:szCs w:val="24"/>
              </w:rPr>
              <w:t>Ukraine's</w:t>
            </w:r>
            <w:proofErr w:type="spellEnd"/>
            <w:r w:rsidRPr="00AF5B74">
              <w:rPr>
                <w:szCs w:val="24"/>
              </w:rPr>
              <w:t xml:space="preserve"> </w:t>
            </w:r>
            <w:proofErr w:type="spellStart"/>
            <w:r w:rsidRPr="00AF5B74">
              <w:rPr>
                <w:szCs w:val="24"/>
              </w:rPr>
              <w:t>regions</w:t>
            </w:r>
            <w:proofErr w:type="spellEnd"/>
            <w:r w:rsidRPr="00AF5B74">
              <w:rPr>
                <w:szCs w:val="24"/>
              </w:rPr>
              <w:t xml:space="preserve"> / </w:t>
            </w:r>
            <w:proofErr w:type="spellStart"/>
            <w:r w:rsidRPr="00AF5B74">
              <w:rPr>
                <w:szCs w:val="24"/>
              </w:rPr>
              <w:t>DocHub</w:t>
            </w:r>
            <w:proofErr w:type="spellEnd"/>
            <w:r w:rsidRPr="00AF5B74">
              <w:rPr>
                <w:szCs w:val="24"/>
              </w:rPr>
              <w:t xml:space="preserve"> Project(8574064-EPP-1-2016-1- LT-EPPKA2-CBHE-SP).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AF5B74" w:rsidRDefault="00470A25" w:rsidP="00A262FE">
            <w:pPr>
              <w:pStyle w:val="2"/>
              <w:ind w:firstLine="0"/>
              <w:rPr>
                <w:szCs w:val="24"/>
              </w:rPr>
            </w:pPr>
            <w:r w:rsidRPr="00AF5B74">
              <w:rPr>
                <w:szCs w:val="24"/>
              </w:rPr>
              <w:t>Розробка та впровадження нового курсу для аспірантів «Академічна англійська мова (</w:t>
            </w:r>
            <w:r>
              <w:rPr>
                <w:szCs w:val="24"/>
                <w:lang w:val="en-US"/>
              </w:rPr>
              <w:t>Advance</w:t>
            </w:r>
            <w:r w:rsidRPr="00AF5B7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English</w:t>
            </w:r>
            <w:r w:rsidRPr="00AF5B7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for</w:t>
            </w:r>
            <w:r w:rsidRPr="00AF5B7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Academic</w:t>
            </w:r>
            <w:r w:rsidRPr="00AF5B7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Communication</w:t>
            </w:r>
            <w:r w:rsidRPr="00AF5B74">
              <w:rPr>
                <w:szCs w:val="24"/>
              </w:rPr>
              <w:t>)»</w:t>
            </w:r>
          </w:p>
          <w:p w:rsidR="00470A25" w:rsidRPr="00AF5B74" w:rsidRDefault="00470A25" w:rsidP="00A262FE">
            <w:pPr>
              <w:pStyle w:val="2"/>
              <w:ind w:firstLine="0"/>
              <w:rPr>
                <w:szCs w:val="24"/>
              </w:rPr>
            </w:pPr>
          </w:p>
          <w:p w:rsidR="00470A25" w:rsidRDefault="00470A25" w:rsidP="00A262FE">
            <w:pPr>
              <w:pStyle w:val="2"/>
              <w:rPr>
                <w:szCs w:val="24"/>
              </w:rPr>
            </w:pPr>
          </w:p>
        </w:tc>
      </w:tr>
    </w:tbl>
    <w:p w:rsidR="00470A25" w:rsidRPr="005D6D99" w:rsidRDefault="00470A25" w:rsidP="00470A25">
      <w:pPr>
        <w:pStyle w:val="2"/>
        <w:widowControl/>
        <w:autoSpaceDE/>
        <w:adjustRightInd/>
        <w:ind w:firstLine="708"/>
        <w:rPr>
          <w:szCs w:val="24"/>
        </w:rPr>
      </w:pPr>
    </w:p>
    <w:p w:rsidR="00470A25" w:rsidRPr="005D6D99" w:rsidRDefault="00470A25" w:rsidP="00470A25">
      <w:pPr>
        <w:pStyle w:val="2"/>
        <w:widowControl/>
        <w:autoSpaceDE/>
        <w:adjustRightInd/>
        <w:ind w:firstLine="708"/>
        <w:rPr>
          <w:b/>
          <w:szCs w:val="24"/>
        </w:rPr>
      </w:pPr>
      <w:r w:rsidRPr="005D6D99">
        <w:rPr>
          <w:b/>
          <w:szCs w:val="24"/>
        </w:rPr>
        <w:t>VI</w:t>
      </w:r>
      <w:r w:rsidRPr="005D6D99">
        <w:rPr>
          <w:b/>
          <w:szCs w:val="24"/>
          <w:lang w:val="en-US"/>
        </w:rPr>
        <w:t>II</w:t>
      </w:r>
      <w:r w:rsidRPr="005D6D99">
        <w:rPr>
          <w:b/>
          <w:szCs w:val="24"/>
        </w:rPr>
        <w:t xml:space="preserve">. Відомості щодо поліпшення рівня  інформаційного забезпечення наукової діяльності, доступу до електронних колекцій наукової періодики та баз даних  провідних наукових видавництв світу про патентно-ліцензійну діяльність </w:t>
      </w:r>
      <w:r w:rsidRPr="005D6D99">
        <w:rPr>
          <w:i/>
          <w:szCs w:val="24"/>
        </w:rPr>
        <w:t xml:space="preserve">(із зазначенням окремо кожної бази та відповідного </w:t>
      </w:r>
      <w:proofErr w:type="spellStart"/>
      <w:r w:rsidRPr="005D6D99">
        <w:rPr>
          <w:i/>
          <w:szCs w:val="24"/>
        </w:rPr>
        <w:t>трафіка</w:t>
      </w:r>
      <w:proofErr w:type="spellEnd"/>
      <w:r w:rsidRPr="005D6D99">
        <w:rPr>
          <w:i/>
          <w:szCs w:val="24"/>
        </w:rPr>
        <w:t>)</w:t>
      </w:r>
      <w:r w:rsidRPr="005D6D99">
        <w:rPr>
          <w:b/>
          <w:szCs w:val="24"/>
        </w:rPr>
        <w:t xml:space="preserve">. </w:t>
      </w:r>
    </w:p>
    <w:p w:rsidR="00470A25" w:rsidRPr="005D6D99" w:rsidRDefault="00470A25" w:rsidP="00470A25">
      <w:pPr>
        <w:pStyle w:val="2"/>
        <w:widowControl/>
        <w:autoSpaceDE/>
        <w:adjustRightInd/>
        <w:ind w:firstLine="708"/>
        <w:rPr>
          <w:b/>
          <w:szCs w:val="24"/>
        </w:rPr>
      </w:pPr>
    </w:p>
    <w:p w:rsidR="00470A25" w:rsidRPr="005D6D99" w:rsidRDefault="00470A25" w:rsidP="00470A25">
      <w:pPr>
        <w:pStyle w:val="2"/>
        <w:widowControl/>
        <w:autoSpaceDE/>
        <w:adjustRightInd/>
        <w:ind w:firstLine="708"/>
        <w:rPr>
          <w:i/>
          <w:szCs w:val="24"/>
        </w:rPr>
      </w:pPr>
      <w:r w:rsidRPr="005D6D99">
        <w:rPr>
          <w:b/>
          <w:szCs w:val="24"/>
        </w:rPr>
        <w:t xml:space="preserve">ІХ. Інформація про науково-дослідні роботи, що виконуються на кафедрах у межах робочого часу викладачів </w:t>
      </w:r>
      <w:r w:rsidRPr="005D6D99">
        <w:rPr>
          <w:i/>
          <w:szCs w:val="24"/>
        </w:rPr>
        <w:t xml:space="preserve">(коротко зазначити тематику, зареєстровану в </w:t>
      </w:r>
      <w:proofErr w:type="spellStart"/>
      <w:r w:rsidRPr="005D6D99">
        <w:rPr>
          <w:i/>
          <w:szCs w:val="24"/>
        </w:rPr>
        <w:t>УкрІНТЕІ</w:t>
      </w:r>
      <w:proofErr w:type="spellEnd"/>
      <w:r w:rsidRPr="005D6D99">
        <w:rPr>
          <w:i/>
          <w:szCs w:val="24"/>
        </w:rPr>
        <w:t xml:space="preserve"> наукових керівників, науковий результат, його значимість – до 40 рядків).</w:t>
      </w:r>
    </w:p>
    <w:p w:rsidR="00470A25" w:rsidRPr="00C33696" w:rsidRDefault="00470A25" w:rsidP="00470A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696">
        <w:rPr>
          <w:rFonts w:ascii="Times New Roman" w:hAnsi="Times New Roman"/>
          <w:b/>
          <w:bCs/>
          <w:sz w:val="24"/>
          <w:szCs w:val="24"/>
        </w:rPr>
        <w:t>Тема НДР</w:t>
      </w:r>
      <w:r w:rsidRPr="00C33696">
        <w:rPr>
          <w:rFonts w:ascii="Times New Roman" w:hAnsi="Times New Roman"/>
          <w:sz w:val="24"/>
          <w:szCs w:val="24"/>
        </w:rPr>
        <w:t xml:space="preserve">: «Переклад як центральна ланка </w:t>
      </w:r>
      <w:proofErr w:type="spellStart"/>
      <w:r w:rsidRPr="00C33696">
        <w:rPr>
          <w:rFonts w:ascii="Times New Roman" w:hAnsi="Times New Roman"/>
          <w:sz w:val="24"/>
          <w:szCs w:val="24"/>
        </w:rPr>
        <w:t>полілінгвальної</w:t>
      </w:r>
      <w:proofErr w:type="spellEnd"/>
      <w:r w:rsidRPr="00C33696">
        <w:rPr>
          <w:rFonts w:ascii="Times New Roman" w:hAnsi="Times New Roman"/>
          <w:sz w:val="24"/>
          <w:szCs w:val="24"/>
        </w:rPr>
        <w:t xml:space="preserve"> опосередкованої комунікації»</w:t>
      </w:r>
    </w:p>
    <w:p w:rsidR="00470A25" w:rsidRPr="00204DE5" w:rsidRDefault="00470A25" w:rsidP="00470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Керівник: </w:t>
      </w:r>
      <w:proofErr w:type="spellStart"/>
      <w:r w:rsidRPr="0013629D">
        <w:rPr>
          <w:rFonts w:ascii="Times New Roman" w:hAnsi="Times New Roman"/>
          <w:sz w:val="24"/>
          <w:szCs w:val="24"/>
        </w:rPr>
        <w:t>д.п.н</w:t>
      </w:r>
      <w:proofErr w:type="spellEnd"/>
      <w:r w:rsidRPr="0013629D">
        <w:rPr>
          <w:rFonts w:ascii="Times New Roman" w:hAnsi="Times New Roman"/>
          <w:sz w:val="24"/>
          <w:szCs w:val="24"/>
        </w:rPr>
        <w:t>., професор Солодка А.К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70A25" w:rsidRPr="007C1D5B" w:rsidRDefault="00470A25" w:rsidP="00470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D5B">
        <w:rPr>
          <w:rFonts w:ascii="Times New Roman" w:hAnsi="Times New Roman" w:cs="Times New Roman"/>
          <w:b/>
          <w:sz w:val="24"/>
          <w:szCs w:val="24"/>
        </w:rPr>
        <w:t>Результати:</w:t>
      </w:r>
    </w:p>
    <w:p w:rsidR="00470A25" w:rsidRPr="00E31982" w:rsidRDefault="00470A25" w:rsidP="00470A2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1982">
        <w:rPr>
          <w:rFonts w:ascii="Times New Roman" w:hAnsi="Times New Roman"/>
          <w:sz w:val="24"/>
          <w:szCs w:val="24"/>
        </w:rPr>
        <w:t xml:space="preserve">досліджено особливості перекладу як центральної ланки </w:t>
      </w:r>
      <w:proofErr w:type="spellStart"/>
      <w:r w:rsidRPr="00E31982">
        <w:rPr>
          <w:rFonts w:ascii="Times New Roman" w:hAnsi="Times New Roman"/>
          <w:sz w:val="24"/>
          <w:szCs w:val="24"/>
        </w:rPr>
        <w:t>полілінгвальної</w:t>
      </w:r>
      <w:proofErr w:type="spellEnd"/>
      <w:r w:rsidRPr="00E31982">
        <w:rPr>
          <w:rFonts w:ascii="Times New Roman" w:hAnsi="Times New Roman"/>
          <w:sz w:val="24"/>
          <w:szCs w:val="24"/>
        </w:rPr>
        <w:t xml:space="preserve"> опосередкованої комунікації;</w:t>
      </w:r>
    </w:p>
    <w:p w:rsidR="00470A25" w:rsidRPr="00E31982" w:rsidRDefault="00470A25" w:rsidP="00470A2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1982">
        <w:rPr>
          <w:rFonts w:ascii="Times New Roman" w:hAnsi="Times New Roman"/>
          <w:sz w:val="24"/>
          <w:szCs w:val="24"/>
        </w:rPr>
        <w:t>здійснено комплексний аналіз інваріантних та варіативних структурних, семантичних і семіотичних особливостей мовленнєвих одиниць різних рівнів та визначено специфіку їх передачі у перекладі текстів різних функціональних стилів в англійській, українській та російській мовах;</w:t>
      </w:r>
    </w:p>
    <w:p w:rsidR="00470A25" w:rsidRPr="00E31982" w:rsidRDefault="00470A25" w:rsidP="00470A2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1982">
        <w:rPr>
          <w:rFonts w:ascii="Times New Roman" w:hAnsi="Times New Roman"/>
          <w:sz w:val="24"/>
          <w:szCs w:val="24"/>
        </w:rPr>
        <w:t xml:space="preserve">розкрито когнітивні й семіотичні механізми функціонування перекладу як типу </w:t>
      </w:r>
      <w:proofErr w:type="spellStart"/>
      <w:r w:rsidRPr="00E31982">
        <w:rPr>
          <w:rFonts w:ascii="Times New Roman" w:hAnsi="Times New Roman"/>
          <w:sz w:val="24"/>
          <w:szCs w:val="24"/>
        </w:rPr>
        <w:t>полілінгвальної</w:t>
      </w:r>
      <w:proofErr w:type="spellEnd"/>
      <w:r w:rsidRPr="00E31982">
        <w:rPr>
          <w:rFonts w:ascii="Times New Roman" w:hAnsi="Times New Roman"/>
          <w:sz w:val="24"/>
          <w:szCs w:val="24"/>
        </w:rPr>
        <w:t xml:space="preserve"> опосередкованої комунікації;</w:t>
      </w:r>
    </w:p>
    <w:p w:rsidR="00470A25" w:rsidRPr="00E31982" w:rsidRDefault="00470A25" w:rsidP="00470A2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1982">
        <w:rPr>
          <w:rFonts w:ascii="Times New Roman" w:hAnsi="Times New Roman"/>
          <w:sz w:val="24"/>
          <w:szCs w:val="24"/>
        </w:rPr>
        <w:t>здійснено контрактивний аналіз функціональних особливостей мовленнєвих одиниць в англійській, українській та російській мовах;</w:t>
      </w:r>
    </w:p>
    <w:p w:rsidR="00470A25" w:rsidRPr="00E31982" w:rsidRDefault="00470A25" w:rsidP="00470A2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1982">
        <w:rPr>
          <w:rFonts w:ascii="Times New Roman" w:hAnsi="Times New Roman"/>
          <w:sz w:val="24"/>
          <w:szCs w:val="24"/>
        </w:rPr>
        <w:t xml:space="preserve">окреслено коло </w:t>
      </w:r>
      <w:proofErr w:type="spellStart"/>
      <w:r w:rsidRPr="00E31982">
        <w:rPr>
          <w:rFonts w:ascii="Times New Roman" w:hAnsi="Times New Roman"/>
          <w:sz w:val="24"/>
          <w:szCs w:val="24"/>
        </w:rPr>
        <w:t>перекладознавчих</w:t>
      </w:r>
      <w:proofErr w:type="spellEnd"/>
      <w:r w:rsidRPr="00E31982">
        <w:rPr>
          <w:rFonts w:ascii="Times New Roman" w:hAnsi="Times New Roman"/>
          <w:sz w:val="24"/>
          <w:szCs w:val="24"/>
        </w:rPr>
        <w:t xml:space="preserve"> проблем, пов’язаних з передачею одиниць соціального і стилістичного варіювання в англійській, українській та російській мовах;</w:t>
      </w:r>
    </w:p>
    <w:p w:rsidR="00470A25" w:rsidRPr="00E31982" w:rsidRDefault="00470A25" w:rsidP="00470A2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1982">
        <w:rPr>
          <w:rFonts w:ascii="Times New Roman" w:hAnsi="Times New Roman"/>
          <w:sz w:val="24"/>
          <w:szCs w:val="24"/>
        </w:rPr>
        <w:t>з’ясовано специфіку передачі одиниць соціального і стилістичного варіювання в англійській, українській та російській мовах;</w:t>
      </w:r>
    </w:p>
    <w:p w:rsidR="00470A25" w:rsidRDefault="00470A25" w:rsidP="00470A2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1982">
        <w:rPr>
          <w:rFonts w:ascii="Times New Roman" w:hAnsi="Times New Roman"/>
          <w:sz w:val="24"/>
          <w:szCs w:val="24"/>
        </w:rPr>
        <w:t xml:space="preserve">подальшого розвитку набули проблеми узагальнення і осмислення теоретичних та методологічних засад перекладу як центральної ланки </w:t>
      </w:r>
      <w:proofErr w:type="spellStart"/>
      <w:r w:rsidRPr="00E31982">
        <w:rPr>
          <w:rFonts w:ascii="Times New Roman" w:hAnsi="Times New Roman"/>
          <w:sz w:val="24"/>
          <w:szCs w:val="24"/>
        </w:rPr>
        <w:t>полілінгвальної</w:t>
      </w:r>
      <w:proofErr w:type="spellEnd"/>
      <w:r w:rsidRPr="00E31982">
        <w:rPr>
          <w:rFonts w:ascii="Times New Roman" w:hAnsi="Times New Roman"/>
          <w:sz w:val="24"/>
          <w:szCs w:val="24"/>
        </w:rPr>
        <w:t xml:space="preserve"> опосередкованої комунікації (а саме функції перекладу) та </w:t>
      </w:r>
      <w:proofErr w:type="spellStart"/>
      <w:r w:rsidRPr="00E31982">
        <w:rPr>
          <w:rFonts w:ascii="Times New Roman" w:hAnsi="Times New Roman"/>
          <w:sz w:val="24"/>
          <w:szCs w:val="24"/>
        </w:rPr>
        <w:t>лінгвокультурні</w:t>
      </w:r>
      <w:proofErr w:type="spellEnd"/>
      <w:r w:rsidRPr="00E31982">
        <w:rPr>
          <w:rFonts w:ascii="Times New Roman" w:hAnsi="Times New Roman"/>
          <w:sz w:val="24"/>
          <w:szCs w:val="24"/>
        </w:rPr>
        <w:t>, соціокультурні та міжкультурні проблеми перекладу, до яких належать категорії перекладу в контекс</w:t>
      </w:r>
      <w:r>
        <w:rPr>
          <w:rFonts w:ascii="Times New Roman" w:hAnsi="Times New Roman"/>
          <w:sz w:val="24"/>
          <w:szCs w:val="24"/>
        </w:rPr>
        <w:t xml:space="preserve">ті </w:t>
      </w:r>
      <w:proofErr w:type="spellStart"/>
      <w:r>
        <w:rPr>
          <w:rFonts w:ascii="Times New Roman" w:hAnsi="Times New Roman"/>
          <w:sz w:val="24"/>
          <w:szCs w:val="24"/>
        </w:rPr>
        <w:t>полілінгвальної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комунікації;</w:t>
      </w:r>
    </w:p>
    <w:p w:rsidR="00470A25" w:rsidRPr="00C33696" w:rsidRDefault="00470A25" w:rsidP="00470A2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побудувано</w:t>
      </w:r>
      <w:proofErr w:type="spellEnd"/>
      <w:r w:rsidRPr="00C33696">
        <w:rPr>
          <w:rFonts w:ascii="Times New Roman" w:hAnsi="Times New Roman"/>
          <w:sz w:val="24"/>
          <w:szCs w:val="24"/>
        </w:rPr>
        <w:t xml:space="preserve"> узагальнену когнітивно-семіотичну модель перекладу шляхом визначення його домінантних концептуальних схем і семіотичних моделей.</w:t>
      </w:r>
    </w:p>
    <w:p w:rsidR="00470A25" w:rsidRPr="00933B5F" w:rsidRDefault="00470A25" w:rsidP="00470A25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3B5F">
        <w:rPr>
          <w:rFonts w:ascii="Times New Roman" w:hAnsi="Times New Roman"/>
          <w:b/>
          <w:bCs/>
          <w:sz w:val="24"/>
          <w:szCs w:val="24"/>
        </w:rPr>
        <w:t xml:space="preserve">Практична цінність результатів дослідження </w:t>
      </w:r>
      <w:r w:rsidRPr="00933B5F">
        <w:rPr>
          <w:rFonts w:ascii="Times New Roman" w:hAnsi="Times New Roman"/>
          <w:bCs/>
          <w:sz w:val="24"/>
          <w:szCs w:val="24"/>
        </w:rPr>
        <w:t>зумовлюється можливістю використання його результатів при перекладі текстів спеціального характеру – інформаційних, економічних, юридичних, технічних тощо, а також у викладанні курсів «Переклад спеціальних текстів», «Основи редагування текстів різних функціональних стилів», «Особливості перекладу з української мови на англійську», «Переклад громадсько-</w:t>
      </w:r>
      <w:r w:rsidRPr="00933B5F">
        <w:rPr>
          <w:rFonts w:ascii="Times New Roman" w:hAnsi="Times New Roman"/>
          <w:bCs/>
          <w:sz w:val="24"/>
          <w:szCs w:val="24"/>
        </w:rPr>
        <w:lastRenderedPageBreak/>
        <w:t>політичної літератури», «Переклад юридичних текстів», «Переклад економічних текстів», «Переклад англомовної технічної документації», а також у науково-дослідних розвідках студентів та аспірантів.</w:t>
      </w:r>
    </w:p>
    <w:p w:rsidR="00470A25" w:rsidRPr="001F4D5E" w:rsidRDefault="00470A25" w:rsidP="00470A25">
      <w:pPr>
        <w:pStyle w:val="a6"/>
        <w:spacing w:before="0" w:beforeAutospacing="0" w:after="0" w:afterAutospacing="0"/>
        <w:ind w:firstLine="709"/>
        <w:jc w:val="both"/>
        <w:rPr>
          <w:spacing w:val="-6"/>
        </w:rPr>
      </w:pPr>
      <w:r w:rsidRPr="001F4D5E">
        <w:t xml:space="preserve">Результати дослідження за 2017 р. відображено у наукових виданнях: монографія (у співавторстві) – 1, статті у </w:t>
      </w:r>
      <w:proofErr w:type="spellStart"/>
      <w:r w:rsidRPr="001F4D5E">
        <w:t>наукометрічних</w:t>
      </w:r>
      <w:proofErr w:type="spellEnd"/>
      <w:r w:rsidRPr="001F4D5E">
        <w:t xml:space="preserve"> виданнях – 12; фахових виданнях – 4; статті та тези – 7, статті студентів – 38.</w:t>
      </w:r>
    </w:p>
    <w:p w:rsidR="00470A25" w:rsidRDefault="00470A25" w:rsidP="00470A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696">
        <w:rPr>
          <w:rFonts w:ascii="Times New Roman" w:hAnsi="Times New Roman"/>
          <w:b/>
          <w:bCs/>
          <w:sz w:val="24"/>
          <w:szCs w:val="24"/>
        </w:rPr>
        <w:t>Тема НДР</w:t>
      </w:r>
      <w:r w:rsidRPr="00C33696">
        <w:rPr>
          <w:rFonts w:ascii="Times New Roman" w:hAnsi="Times New Roman"/>
          <w:sz w:val="24"/>
          <w:szCs w:val="24"/>
        </w:rPr>
        <w:t>: «</w:t>
      </w:r>
      <w:r w:rsidRPr="00A34BA0">
        <w:rPr>
          <w:rFonts w:ascii="Times New Roman" w:hAnsi="Times New Roman"/>
          <w:sz w:val="24"/>
          <w:szCs w:val="24"/>
        </w:rPr>
        <w:t>Інтерференція в процесі перекладу у сфері міжкультурної професійної комунікації</w:t>
      </w:r>
      <w:r w:rsidRPr="00C33696">
        <w:rPr>
          <w:rFonts w:ascii="Times New Roman" w:hAnsi="Times New Roman"/>
          <w:sz w:val="24"/>
          <w:szCs w:val="24"/>
        </w:rPr>
        <w:t>»</w:t>
      </w:r>
    </w:p>
    <w:p w:rsidR="00470A25" w:rsidRDefault="00470A25" w:rsidP="00470A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Керівник: </w:t>
      </w:r>
      <w:proofErr w:type="spellStart"/>
      <w:r w:rsidRPr="0013629D">
        <w:rPr>
          <w:rFonts w:ascii="Times New Roman" w:hAnsi="Times New Roman"/>
          <w:sz w:val="24"/>
          <w:szCs w:val="24"/>
        </w:rPr>
        <w:t>д.п.н</w:t>
      </w:r>
      <w:proofErr w:type="spellEnd"/>
      <w:r w:rsidRPr="0013629D">
        <w:rPr>
          <w:rFonts w:ascii="Times New Roman" w:hAnsi="Times New Roman"/>
          <w:sz w:val="24"/>
          <w:szCs w:val="24"/>
        </w:rPr>
        <w:t>., професор Солодка А.К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70A25" w:rsidRPr="00F50D0D" w:rsidRDefault="00470A25" w:rsidP="00470A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0D">
        <w:rPr>
          <w:rFonts w:ascii="Times New Roman" w:hAnsi="Times New Roman" w:cs="Times New Roman"/>
        </w:rPr>
        <w:t xml:space="preserve">Результати дослідження за 2017 р. (вересень-грудень) відображено у наукових виданнях: статті у </w:t>
      </w:r>
      <w:proofErr w:type="spellStart"/>
      <w:r w:rsidRPr="00F50D0D">
        <w:rPr>
          <w:rFonts w:ascii="Times New Roman" w:hAnsi="Times New Roman" w:cs="Times New Roman"/>
        </w:rPr>
        <w:t>наукометрічних</w:t>
      </w:r>
      <w:proofErr w:type="spellEnd"/>
      <w:r w:rsidRPr="00F50D0D">
        <w:rPr>
          <w:rFonts w:ascii="Times New Roman" w:hAnsi="Times New Roman" w:cs="Times New Roman"/>
        </w:rPr>
        <w:t xml:space="preserve"> виданнях – 1; фахових виданнях – 5; статті та тези – 8.</w:t>
      </w:r>
    </w:p>
    <w:p w:rsidR="00470A25" w:rsidRDefault="00470A25" w:rsidP="00470A25">
      <w:pPr>
        <w:spacing w:after="0" w:line="240" w:lineRule="auto"/>
        <w:jc w:val="both"/>
        <w:rPr>
          <w:rFonts w:ascii="Times New Roman" w:eastAsia="MS Minchofalt" w:hAnsi="Times New Roman"/>
          <w:sz w:val="24"/>
          <w:szCs w:val="24"/>
        </w:rPr>
      </w:pPr>
      <w:r w:rsidRPr="00C33696">
        <w:rPr>
          <w:rFonts w:ascii="Times New Roman" w:hAnsi="Times New Roman"/>
          <w:b/>
          <w:bCs/>
          <w:sz w:val="24"/>
          <w:szCs w:val="24"/>
        </w:rPr>
        <w:t>Тема НДР</w:t>
      </w:r>
      <w:r w:rsidRPr="00C33696">
        <w:rPr>
          <w:rFonts w:ascii="Times New Roman" w:hAnsi="Times New Roman"/>
          <w:sz w:val="24"/>
          <w:szCs w:val="24"/>
        </w:rPr>
        <w:t xml:space="preserve">: </w:t>
      </w:r>
      <w:r w:rsidRPr="007C1BA3">
        <w:rPr>
          <w:rFonts w:ascii="Times New Roman" w:hAnsi="Times New Roman"/>
          <w:sz w:val="24"/>
          <w:szCs w:val="24"/>
        </w:rPr>
        <w:t>«</w:t>
      </w:r>
      <w:r w:rsidRPr="007C1BA3">
        <w:rPr>
          <w:rFonts w:ascii="Times New Roman" w:eastAsia="MS Minchofalt" w:hAnsi="Times New Roman"/>
          <w:sz w:val="24"/>
          <w:szCs w:val="24"/>
        </w:rPr>
        <w:t xml:space="preserve">Лексико-семантичні та </w:t>
      </w:r>
      <w:proofErr w:type="spellStart"/>
      <w:r w:rsidRPr="007C1BA3">
        <w:rPr>
          <w:rFonts w:ascii="Times New Roman" w:eastAsia="MS Minchofalt" w:hAnsi="Times New Roman"/>
          <w:sz w:val="24"/>
          <w:szCs w:val="24"/>
        </w:rPr>
        <w:t>етнокультурологічні</w:t>
      </w:r>
      <w:proofErr w:type="spellEnd"/>
      <w:r w:rsidRPr="007C1BA3">
        <w:rPr>
          <w:rFonts w:ascii="Times New Roman" w:eastAsia="MS Minchofalt" w:hAnsi="Times New Roman"/>
          <w:sz w:val="24"/>
          <w:szCs w:val="24"/>
        </w:rPr>
        <w:t xml:space="preserve"> особливості мовних одиниць у контексті міжкультурної комунікації (на матеріалі німецької та української мов)». </w:t>
      </w:r>
    </w:p>
    <w:p w:rsidR="00470A25" w:rsidRPr="007C1BA3" w:rsidRDefault="00470A25" w:rsidP="00470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7D5">
        <w:rPr>
          <w:rFonts w:ascii="Times New Roman" w:hAnsi="Times New Roman"/>
          <w:bCs/>
          <w:i/>
          <w:sz w:val="24"/>
          <w:szCs w:val="24"/>
        </w:rPr>
        <w:t>Номер державної реєстрації НДР</w:t>
      </w:r>
      <w:r w:rsidRPr="006927D5">
        <w:rPr>
          <w:rFonts w:ascii="Times New Roman" w:hAnsi="Times New Roman"/>
          <w:i/>
          <w:sz w:val="24"/>
          <w:szCs w:val="24"/>
        </w:rPr>
        <w:t xml:space="preserve">: </w:t>
      </w:r>
      <w:r w:rsidRPr="007C1BA3">
        <w:rPr>
          <w:rFonts w:ascii="Times New Roman" w:eastAsia="MS Minchofalt" w:hAnsi="Times New Roman"/>
          <w:sz w:val="24"/>
          <w:szCs w:val="24"/>
        </w:rPr>
        <w:t>0117</w:t>
      </w:r>
      <w:r w:rsidRPr="007C1BA3">
        <w:rPr>
          <w:rFonts w:ascii="Times New Roman" w:eastAsia="MS Minchofalt" w:hAnsi="Times New Roman"/>
          <w:sz w:val="24"/>
          <w:szCs w:val="24"/>
          <w:lang w:val="en-GB"/>
        </w:rPr>
        <w:t>U</w:t>
      </w:r>
      <w:r w:rsidRPr="007C1BA3">
        <w:rPr>
          <w:rFonts w:ascii="Times New Roman" w:eastAsia="MS Minchofalt" w:hAnsi="Times New Roman"/>
          <w:sz w:val="24"/>
          <w:szCs w:val="24"/>
        </w:rPr>
        <w:t>004482.</w:t>
      </w:r>
    </w:p>
    <w:p w:rsidR="00470A25" w:rsidRDefault="00470A25" w:rsidP="00470A25">
      <w:pPr>
        <w:spacing w:after="0" w:line="240" w:lineRule="auto"/>
        <w:jc w:val="both"/>
        <w:rPr>
          <w:rFonts w:ascii="Times New Roman" w:eastAsia="MS Minchofalt" w:hAnsi="Times New Roman"/>
          <w:sz w:val="24"/>
          <w:szCs w:val="24"/>
          <w:lang w:val="ru-RU"/>
        </w:rPr>
      </w:pPr>
      <w:r w:rsidRPr="006927D5">
        <w:rPr>
          <w:rFonts w:ascii="Times New Roman" w:eastAsia="MS Minchofalt" w:hAnsi="Times New Roman"/>
          <w:i/>
          <w:sz w:val="24"/>
          <w:szCs w:val="24"/>
        </w:rPr>
        <w:t>Керівники</w:t>
      </w:r>
      <w:r w:rsidRPr="007C1BA3">
        <w:rPr>
          <w:rFonts w:ascii="Times New Roman" w:eastAsia="MS Minchofalt" w:hAnsi="Times New Roman"/>
          <w:sz w:val="24"/>
          <w:szCs w:val="24"/>
        </w:rPr>
        <w:t xml:space="preserve">: </w:t>
      </w:r>
      <w:r>
        <w:rPr>
          <w:rFonts w:ascii="Times New Roman" w:eastAsia="MS Minchofalt" w:hAnsi="Times New Roman"/>
          <w:sz w:val="24"/>
          <w:szCs w:val="24"/>
        </w:rPr>
        <w:t xml:space="preserve">к. філол. н., </w:t>
      </w:r>
      <w:r w:rsidRPr="007C1BA3">
        <w:rPr>
          <w:rFonts w:ascii="Times New Roman" w:eastAsia="MS Minchofalt" w:hAnsi="Times New Roman"/>
          <w:sz w:val="24"/>
          <w:szCs w:val="24"/>
        </w:rPr>
        <w:t>доц. Водяна Л.В.,</w:t>
      </w:r>
      <w:r>
        <w:rPr>
          <w:rFonts w:ascii="Times New Roman" w:eastAsia="MS Minchofalt" w:hAnsi="Times New Roman"/>
          <w:sz w:val="24"/>
          <w:szCs w:val="24"/>
        </w:rPr>
        <w:t xml:space="preserve"> к. філол. н.</w:t>
      </w:r>
      <w:r w:rsidRPr="007C1BA3">
        <w:rPr>
          <w:rFonts w:ascii="Times New Roman" w:eastAsia="MS Minchofalt" w:hAnsi="Times New Roman"/>
          <w:sz w:val="24"/>
          <w:szCs w:val="24"/>
        </w:rPr>
        <w:t xml:space="preserve"> доц. Осипов П.І.</w:t>
      </w:r>
    </w:p>
    <w:p w:rsidR="00470A25" w:rsidRDefault="00470A25" w:rsidP="00470A25">
      <w:pPr>
        <w:pStyle w:val="a8"/>
        <w:spacing w:after="0" w:line="240" w:lineRule="auto"/>
        <w:jc w:val="both"/>
        <w:rPr>
          <w:rFonts w:ascii="Times New Roman" w:eastAsia="MS Minchofalt" w:hAnsi="Times New Roman"/>
          <w:sz w:val="24"/>
          <w:szCs w:val="24"/>
        </w:rPr>
      </w:pPr>
      <w:r w:rsidRPr="006927D5">
        <w:rPr>
          <w:rFonts w:ascii="Times New Roman" w:eastAsia="MS Minchofalt" w:hAnsi="Times New Roman"/>
          <w:i/>
          <w:sz w:val="24"/>
          <w:szCs w:val="24"/>
        </w:rPr>
        <w:t>Науковий результат:</w:t>
      </w:r>
      <w:r w:rsidRPr="009173F1">
        <w:rPr>
          <w:rFonts w:ascii="Times New Roman" w:eastAsia="MS Minchofalt" w:hAnsi="Times New Roman"/>
          <w:sz w:val="24"/>
          <w:szCs w:val="24"/>
        </w:rPr>
        <w:t xml:space="preserve"> </w:t>
      </w:r>
      <w:r>
        <w:rPr>
          <w:rFonts w:ascii="Times New Roman" w:eastAsia="MS Minchofalt" w:hAnsi="Times New Roman"/>
          <w:sz w:val="24"/>
          <w:szCs w:val="24"/>
        </w:rPr>
        <w:t xml:space="preserve">концепція зіставного аналізу лексико-семантичних </w:t>
      </w:r>
      <w:r w:rsidRPr="009173F1">
        <w:rPr>
          <w:rFonts w:ascii="Times New Roman" w:eastAsia="MS Minchofalt" w:hAnsi="Times New Roman"/>
          <w:sz w:val="24"/>
          <w:szCs w:val="24"/>
        </w:rPr>
        <w:t>особливостей мовних одиниць</w:t>
      </w:r>
      <w:r>
        <w:rPr>
          <w:rFonts w:ascii="Times New Roman" w:eastAsia="MS Minchofalt" w:hAnsi="Times New Roman"/>
          <w:sz w:val="24"/>
          <w:szCs w:val="24"/>
        </w:rPr>
        <w:t xml:space="preserve"> української та німецької мов</w:t>
      </w:r>
      <w:r w:rsidRPr="009173F1">
        <w:rPr>
          <w:rFonts w:ascii="Times New Roman" w:eastAsia="MS Minchofalt" w:hAnsi="Times New Roman"/>
          <w:sz w:val="24"/>
          <w:szCs w:val="24"/>
        </w:rPr>
        <w:t>.</w:t>
      </w:r>
    </w:p>
    <w:p w:rsidR="00470A25" w:rsidRDefault="00470A25" w:rsidP="00470A25">
      <w:pPr>
        <w:pStyle w:val="a8"/>
        <w:spacing w:after="0" w:line="240" w:lineRule="auto"/>
        <w:jc w:val="both"/>
        <w:rPr>
          <w:rFonts w:ascii="Times New Roman" w:eastAsia="MS Minchofalt" w:hAnsi="Times New Roman"/>
          <w:sz w:val="24"/>
          <w:szCs w:val="24"/>
        </w:rPr>
      </w:pPr>
      <w:r w:rsidRPr="006927D5">
        <w:rPr>
          <w:rFonts w:ascii="Times New Roman" w:eastAsia="MS Minchofalt" w:hAnsi="Times New Roman"/>
          <w:i/>
          <w:sz w:val="24"/>
          <w:szCs w:val="24"/>
        </w:rPr>
        <w:t>Наукова новизна</w:t>
      </w:r>
      <w:r>
        <w:rPr>
          <w:rFonts w:ascii="Times New Roman" w:eastAsia="MS Minchofalt" w:hAnsi="Times New Roman"/>
          <w:sz w:val="24"/>
          <w:szCs w:val="24"/>
        </w:rPr>
        <w:t xml:space="preserve"> полягає в наступному: здійснено системне зіставне дослідження мовних одиниць у лексико-семантичному аспекті; проаналізовано синтагматичні та парадигматичні зв’язки мовних одиниць різних рівнів; охарактеризовано лексико-семантичні особливості мовних одиниць у контексті міжкультурної комунікації; ідентифіковано концептуальні механізми та когнітивні операції; розкрито мовленнєві стратегії носіїв німецької та української мов, описано їх мовленнєву реалізацію та прагматичний вплив; </w:t>
      </w:r>
    </w:p>
    <w:p w:rsidR="00470A25" w:rsidRDefault="00470A25" w:rsidP="00470A2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7D5">
        <w:rPr>
          <w:rFonts w:ascii="Times New Roman" w:hAnsi="Times New Roman"/>
          <w:i/>
          <w:sz w:val="24"/>
          <w:szCs w:val="24"/>
        </w:rPr>
        <w:t>Значимість результату:</w:t>
      </w:r>
      <w:r w:rsidRPr="009173F1">
        <w:rPr>
          <w:rFonts w:ascii="Times New Roman" w:hAnsi="Times New Roman"/>
          <w:sz w:val="24"/>
          <w:szCs w:val="24"/>
        </w:rPr>
        <w:t xml:space="preserve"> Мовна особистість як предмет лінгвістичного вивчення являє собою узагальнений образ носія культурно-мовних і комунікативно-діяльних цінностей, знань, установок і поведінкових реакцій. Ставлення різних носіїв мови до життя та навколишнього оточення проектується на семантику мовних одиниць і виокремлюється як об'єкт мовної концептуалізації, яка розуміється як процес інтерпретації, узагальнення і закріплення в мовних одиницях властивостей об'єкта і відносин до нього суб'єкта. Значимість дос</w:t>
      </w:r>
      <w:r>
        <w:rPr>
          <w:rFonts w:ascii="Times New Roman" w:hAnsi="Times New Roman"/>
          <w:sz w:val="24"/>
          <w:szCs w:val="24"/>
        </w:rPr>
        <w:t>лідження обумовлена необхідністю</w:t>
      </w:r>
      <w:r w:rsidRPr="009173F1">
        <w:rPr>
          <w:rFonts w:ascii="Times New Roman" w:hAnsi="Times New Roman"/>
          <w:sz w:val="24"/>
          <w:szCs w:val="24"/>
        </w:rPr>
        <w:t xml:space="preserve"> реконструкції традиційних уявлень про світ за д</w:t>
      </w:r>
      <w:r>
        <w:rPr>
          <w:rFonts w:ascii="Times New Roman" w:hAnsi="Times New Roman"/>
          <w:sz w:val="24"/>
          <w:szCs w:val="24"/>
        </w:rPr>
        <w:t>аними системи мови; важливістю</w:t>
      </w:r>
      <w:r w:rsidRPr="009173F1">
        <w:rPr>
          <w:rFonts w:ascii="Times New Roman" w:hAnsi="Times New Roman"/>
          <w:sz w:val="24"/>
          <w:szCs w:val="24"/>
        </w:rPr>
        <w:t xml:space="preserve"> проведення порівняльного аналізу лексичної системи мови та її прагматичного потенціалу представників різних мов; а також </w:t>
      </w:r>
      <w:r>
        <w:rPr>
          <w:rFonts w:ascii="Times New Roman" w:hAnsi="Times New Roman"/>
          <w:sz w:val="24"/>
          <w:szCs w:val="24"/>
        </w:rPr>
        <w:t>аналізу</w:t>
      </w:r>
      <w:r w:rsidRPr="009173F1">
        <w:rPr>
          <w:rFonts w:ascii="Times New Roman" w:hAnsi="Times New Roman"/>
          <w:sz w:val="24"/>
          <w:szCs w:val="24"/>
        </w:rPr>
        <w:t xml:space="preserve"> картини світу, відображеної в мові й у свідомості носіїв різних мов.</w:t>
      </w:r>
    </w:p>
    <w:p w:rsidR="00470A25" w:rsidRPr="00694A40" w:rsidRDefault="00470A25" w:rsidP="00470A25">
      <w:pPr>
        <w:pStyle w:val="a6"/>
        <w:spacing w:before="0" w:beforeAutospacing="0" w:after="0" w:afterAutospacing="0"/>
        <w:ind w:firstLine="709"/>
        <w:jc w:val="both"/>
      </w:pPr>
      <w:r w:rsidRPr="00694A40">
        <w:t>Результати дослідження за 2017 р. відображено у наукових виданнях: статт</w:t>
      </w:r>
      <w:r>
        <w:t xml:space="preserve">і у </w:t>
      </w:r>
      <w:proofErr w:type="spellStart"/>
      <w:r>
        <w:t>наукометричних</w:t>
      </w:r>
      <w:proofErr w:type="spellEnd"/>
      <w:r>
        <w:t xml:space="preserve"> виданнях – 7</w:t>
      </w:r>
      <w:r w:rsidRPr="00694A40">
        <w:t xml:space="preserve">; </w:t>
      </w:r>
      <w:r>
        <w:t xml:space="preserve">закордонних виданнях – 5; </w:t>
      </w:r>
      <w:r w:rsidRPr="00694A40">
        <w:t xml:space="preserve">фахових виданнях – 6; статті та тези – 4, </w:t>
      </w:r>
      <w:r w:rsidRPr="00B944CA">
        <w:t>статті студентів – 24.</w:t>
      </w:r>
    </w:p>
    <w:p w:rsidR="00470A25" w:rsidRPr="002A08A5" w:rsidRDefault="00470A25" w:rsidP="0047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33696">
        <w:rPr>
          <w:rFonts w:ascii="Times New Roman" w:hAnsi="Times New Roman"/>
          <w:b/>
          <w:bCs/>
          <w:sz w:val="24"/>
          <w:szCs w:val="24"/>
        </w:rPr>
        <w:t>Тема НДР</w:t>
      </w:r>
      <w:r w:rsidRPr="00C33696">
        <w:rPr>
          <w:rFonts w:ascii="Times New Roman" w:hAnsi="Times New Roman"/>
          <w:sz w:val="24"/>
          <w:szCs w:val="24"/>
        </w:rPr>
        <w:t xml:space="preserve">: </w:t>
      </w:r>
      <w:r w:rsidRPr="00564DA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A08A5">
        <w:rPr>
          <w:rFonts w:ascii="Times New Roman" w:hAnsi="Times New Roman"/>
          <w:bCs/>
          <w:iCs/>
          <w:sz w:val="24"/>
          <w:szCs w:val="24"/>
        </w:rPr>
        <w:t xml:space="preserve">«Розвиток культурного інтелекту студентів в процесі </w:t>
      </w:r>
      <w:proofErr w:type="spellStart"/>
      <w:r w:rsidRPr="002A08A5">
        <w:rPr>
          <w:rFonts w:ascii="Times New Roman" w:hAnsi="Times New Roman"/>
          <w:bCs/>
          <w:iCs/>
          <w:sz w:val="24"/>
          <w:szCs w:val="24"/>
        </w:rPr>
        <w:t>кроскультурної</w:t>
      </w:r>
      <w:proofErr w:type="spellEnd"/>
      <w:r w:rsidRPr="002A08A5">
        <w:rPr>
          <w:rFonts w:ascii="Times New Roman" w:hAnsi="Times New Roman"/>
          <w:bCs/>
          <w:iCs/>
          <w:sz w:val="24"/>
          <w:szCs w:val="24"/>
        </w:rPr>
        <w:t xml:space="preserve"> взаємодії в умовах глобалізації вищої освіти» (Державний реєстраційний номер 0115</w:t>
      </w:r>
      <w:r w:rsidRPr="002A08A5">
        <w:rPr>
          <w:rFonts w:ascii="Times New Roman" w:hAnsi="Times New Roman"/>
          <w:bCs/>
          <w:iCs/>
          <w:sz w:val="24"/>
          <w:szCs w:val="24"/>
          <w:lang w:val="en-US"/>
        </w:rPr>
        <w:t>U</w:t>
      </w:r>
      <w:r w:rsidRPr="002A08A5">
        <w:rPr>
          <w:rFonts w:ascii="Times New Roman" w:hAnsi="Times New Roman"/>
          <w:bCs/>
          <w:iCs/>
          <w:sz w:val="24"/>
          <w:szCs w:val="24"/>
        </w:rPr>
        <w:t>002065)</w:t>
      </w:r>
    </w:p>
    <w:p w:rsidR="00470A25" w:rsidRPr="00564DA6" w:rsidRDefault="00470A25" w:rsidP="00470A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4DA6">
        <w:rPr>
          <w:rFonts w:ascii="Times New Roman" w:hAnsi="Times New Roman"/>
          <w:b/>
          <w:bCs/>
          <w:sz w:val="24"/>
          <w:szCs w:val="24"/>
        </w:rPr>
        <w:t xml:space="preserve">Керівник: </w:t>
      </w:r>
      <w:proofErr w:type="spellStart"/>
      <w:r w:rsidRPr="00564DA6">
        <w:rPr>
          <w:rFonts w:ascii="Times New Roman" w:hAnsi="Times New Roman"/>
          <w:b/>
          <w:bCs/>
          <w:sz w:val="24"/>
          <w:szCs w:val="24"/>
        </w:rPr>
        <w:t>д</w:t>
      </w:r>
      <w:r w:rsidRPr="00564DA6">
        <w:rPr>
          <w:rFonts w:ascii="Times New Roman" w:hAnsi="Times New Roman"/>
          <w:sz w:val="24"/>
          <w:szCs w:val="24"/>
        </w:rPr>
        <w:t>.п.н</w:t>
      </w:r>
      <w:proofErr w:type="spellEnd"/>
      <w:r w:rsidRPr="00564DA6">
        <w:rPr>
          <w:rFonts w:ascii="Times New Roman" w:hAnsi="Times New Roman"/>
          <w:sz w:val="24"/>
          <w:szCs w:val="24"/>
        </w:rPr>
        <w:t>., доцент Солодка А.К.</w:t>
      </w:r>
    </w:p>
    <w:p w:rsidR="00470A25" w:rsidRPr="00564DA6" w:rsidRDefault="00470A25" w:rsidP="00470A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4DA6">
        <w:rPr>
          <w:rFonts w:ascii="Times New Roman" w:hAnsi="Times New Roman"/>
          <w:b/>
          <w:bCs/>
          <w:sz w:val="24"/>
          <w:szCs w:val="24"/>
        </w:rPr>
        <w:t xml:space="preserve">Відповідальний виконавець: </w:t>
      </w:r>
      <w:proofErr w:type="spellStart"/>
      <w:r w:rsidRPr="00564DA6">
        <w:rPr>
          <w:rFonts w:ascii="Times New Roman" w:hAnsi="Times New Roman"/>
          <w:sz w:val="24"/>
          <w:szCs w:val="24"/>
        </w:rPr>
        <w:t>к.п.н</w:t>
      </w:r>
      <w:proofErr w:type="spellEnd"/>
      <w:r w:rsidRPr="00564DA6">
        <w:rPr>
          <w:rFonts w:ascii="Times New Roman" w:hAnsi="Times New Roman"/>
          <w:sz w:val="24"/>
          <w:szCs w:val="24"/>
        </w:rPr>
        <w:t>., доцент Дем’яненко О.Є.,</w:t>
      </w:r>
    </w:p>
    <w:p w:rsidR="00470A25" w:rsidRPr="00564DA6" w:rsidRDefault="00470A25" w:rsidP="00470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8A5">
        <w:rPr>
          <w:rFonts w:ascii="Times New Roman" w:hAnsi="Times New Roman"/>
          <w:bCs/>
          <w:sz w:val="24"/>
          <w:szCs w:val="24"/>
        </w:rPr>
        <w:t>Виконавці:</w:t>
      </w:r>
      <w:r w:rsidRPr="00564D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DA6">
        <w:rPr>
          <w:rFonts w:ascii="Times New Roman" w:hAnsi="Times New Roman"/>
          <w:sz w:val="24"/>
          <w:szCs w:val="24"/>
        </w:rPr>
        <w:t xml:space="preserve">старший викладач </w:t>
      </w:r>
      <w:proofErr w:type="spellStart"/>
      <w:r w:rsidRPr="00564DA6">
        <w:rPr>
          <w:rFonts w:ascii="Times New Roman" w:hAnsi="Times New Roman"/>
          <w:sz w:val="24"/>
          <w:szCs w:val="24"/>
        </w:rPr>
        <w:t>Ружевич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 Я.І., </w:t>
      </w:r>
      <w:proofErr w:type="spellStart"/>
      <w:r w:rsidRPr="00564DA6">
        <w:rPr>
          <w:rFonts w:ascii="Times New Roman" w:hAnsi="Times New Roman"/>
          <w:sz w:val="24"/>
          <w:szCs w:val="24"/>
        </w:rPr>
        <w:t>к.п.н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.,  старший викладач </w:t>
      </w:r>
      <w:proofErr w:type="spellStart"/>
      <w:r w:rsidRPr="00564DA6">
        <w:rPr>
          <w:rFonts w:ascii="Times New Roman" w:hAnsi="Times New Roman"/>
          <w:sz w:val="24"/>
          <w:szCs w:val="24"/>
        </w:rPr>
        <w:t>Раковська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564DA6">
        <w:rPr>
          <w:rFonts w:ascii="Times New Roman" w:hAnsi="Times New Roman"/>
          <w:sz w:val="24"/>
          <w:szCs w:val="24"/>
        </w:rPr>
        <w:t>к.ф.н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.,  старший викладач Майстренко Л.В.; </w:t>
      </w:r>
      <w:r w:rsidRPr="00564DA6">
        <w:rPr>
          <w:rFonts w:ascii="Times New Roman" w:hAnsi="Times New Roman"/>
          <w:i/>
          <w:iCs/>
          <w:sz w:val="24"/>
          <w:szCs w:val="24"/>
        </w:rPr>
        <w:t>викладачі:</w:t>
      </w:r>
      <w:r w:rsidRPr="00564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DA6">
        <w:rPr>
          <w:rFonts w:ascii="Times New Roman" w:hAnsi="Times New Roman"/>
          <w:sz w:val="24"/>
          <w:szCs w:val="24"/>
        </w:rPr>
        <w:t>Айзікова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 Л.В., Майборода Р.В., </w:t>
      </w:r>
      <w:proofErr w:type="spellStart"/>
      <w:r w:rsidRPr="00564DA6">
        <w:rPr>
          <w:rFonts w:ascii="Times New Roman" w:hAnsi="Times New Roman"/>
          <w:sz w:val="24"/>
          <w:szCs w:val="24"/>
        </w:rPr>
        <w:t>Пустовойченко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 Д.В.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Плужнік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470A25" w:rsidRPr="002A08A5" w:rsidRDefault="00470A25" w:rsidP="00470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8A5">
        <w:rPr>
          <w:rFonts w:ascii="Times New Roman" w:hAnsi="Times New Roman"/>
          <w:bCs/>
          <w:sz w:val="24"/>
          <w:szCs w:val="24"/>
        </w:rPr>
        <w:t>Результати:</w:t>
      </w:r>
    </w:p>
    <w:p w:rsidR="00470A25" w:rsidRPr="00564DA6" w:rsidRDefault="00470A25" w:rsidP="00470A25">
      <w:pPr>
        <w:pStyle w:val="a6"/>
        <w:numPr>
          <w:ilvl w:val="0"/>
          <w:numId w:val="4"/>
        </w:numPr>
        <w:spacing w:before="0" w:beforeAutospacing="0" w:after="0" w:afterAutospacing="0"/>
        <w:ind w:left="0" w:firstLine="32"/>
        <w:jc w:val="both"/>
        <w:rPr>
          <w:spacing w:val="-6"/>
        </w:rPr>
      </w:pPr>
      <w:r w:rsidRPr="00564DA6">
        <w:rPr>
          <w:spacing w:val="-6"/>
        </w:rPr>
        <w:t xml:space="preserve">Розроблена багатофакторна  модель розвитку культурного інтелекту студентів у процесі </w:t>
      </w:r>
      <w:proofErr w:type="spellStart"/>
      <w:r w:rsidRPr="00564DA6">
        <w:rPr>
          <w:spacing w:val="-6"/>
        </w:rPr>
        <w:t>кроскультурної</w:t>
      </w:r>
      <w:proofErr w:type="spellEnd"/>
      <w:r w:rsidRPr="00564DA6">
        <w:rPr>
          <w:spacing w:val="-6"/>
        </w:rPr>
        <w:t xml:space="preserve"> взаємодії в рамках навчально-виховного процесу ВНЗ.</w:t>
      </w:r>
    </w:p>
    <w:p w:rsidR="00470A25" w:rsidRPr="00564DA6" w:rsidRDefault="00470A25" w:rsidP="00470A25">
      <w:pPr>
        <w:pStyle w:val="a6"/>
        <w:numPr>
          <w:ilvl w:val="0"/>
          <w:numId w:val="4"/>
        </w:numPr>
        <w:spacing w:before="0" w:beforeAutospacing="0" w:after="0" w:afterAutospacing="0"/>
        <w:ind w:left="0" w:firstLine="32"/>
        <w:jc w:val="both"/>
        <w:rPr>
          <w:spacing w:val="-6"/>
        </w:rPr>
      </w:pPr>
      <w:r w:rsidRPr="00564DA6">
        <w:rPr>
          <w:spacing w:val="-6"/>
        </w:rPr>
        <w:t xml:space="preserve">За результатами дослідження </w:t>
      </w:r>
      <w:r>
        <w:rPr>
          <w:spacing w:val="-6"/>
        </w:rPr>
        <w:t xml:space="preserve">підготовлена </w:t>
      </w:r>
      <w:r w:rsidRPr="00564DA6">
        <w:rPr>
          <w:spacing w:val="-6"/>
        </w:rPr>
        <w:t>колективна монографія за науковою редакцією Солодкої А.К. «</w:t>
      </w:r>
      <w:r w:rsidRPr="00564DA6">
        <w:t>Культурний інтелект: стратегії взаємодії»</w:t>
      </w:r>
      <w:r>
        <w:t xml:space="preserve"> </w:t>
      </w:r>
    </w:p>
    <w:p w:rsidR="00470A25" w:rsidRDefault="00470A25" w:rsidP="00470A25">
      <w:pPr>
        <w:pStyle w:val="10"/>
        <w:spacing w:line="247" w:lineRule="auto"/>
        <w:ind w:left="0" w:firstLine="708"/>
        <w:contextualSpacing w:val="0"/>
        <w:jc w:val="both"/>
        <w:rPr>
          <w:rFonts w:ascii="Times New Roman" w:hAnsi="Times New Roman"/>
          <w:szCs w:val="24"/>
        </w:rPr>
      </w:pPr>
      <w:r w:rsidRPr="00564DA6">
        <w:rPr>
          <w:rFonts w:ascii="Times New Roman" w:hAnsi="Times New Roman"/>
          <w:i/>
          <w:iCs/>
          <w:sz w:val="24"/>
          <w:szCs w:val="24"/>
        </w:rPr>
        <w:t>Уперше</w:t>
      </w:r>
      <w:r w:rsidRPr="00564DA6">
        <w:rPr>
          <w:rFonts w:ascii="Times New Roman" w:hAnsi="Times New Roman"/>
          <w:sz w:val="24"/>
          <w:szCs w:val="24"/>
        </w:rPr>
        <w:t xml:space="preserve"> </w:t>
      </w:r>
      <w:r w:rsidRPr="00564DA6">
        <w:rPr>
          <w:rFonts w:ascii="Times New Roman" w:hAnsi="Times New Roman"/>
          <w:i/>
          <w:iCs/>
          <w:sz w:val="24"/>
          <w:szCs w:val="24"/>
        </w:rPr>
        <w:t>встановлено</w:t>
      </w:r>
      <w:r w:rsidRPr="00564DA6">
        <w:rPr>
          <w:rFonts w:ascii="Times New Roman" w:hAnsi="Times New Roman"/>
          <w:sz w:val="24"/>
          <w:szCs w:val="24"/>
        </w:rPr>
        <w:t xml:space="preserve">, що підґрунтям визначення поняття «культурний інтелект» є розуміння </w:t>
      </w:r>
      <w:proofErr w:type="spellStart"/>
      <w:r w:rsidRPr="00564DA6">
        <w:rPr>
          <w:rFonts w:ascii="Times New Roman" w:hAnsi="Times New Roman"/>
          <w:sz w:val="24"/>
          <w:szCs w:val="24"/>
        </w:rPr>
        <w:t>кроскультурного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 підходу як особливої методологічної виховної стратегії пізнання культур з урахуванням їх рівноцінності, універсальності та специфічності; на підставі культурологічного, контекстного, аксіологічного та </w:t>
      </w:r>
      <w:proofErr w:type="spellStart"/>
      <w:r w:rsidRPr="00564DA6">
        <w:rPr>
          <w:rFonts w:ascii="Times New Roman" w:hAnsi="Times New Roman"/>
          <w:sz w:val="24"/>
          <w:szCs w:val="24"/>
        </w:rPr>
        <w:t>фасилітаційного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 підходів </w:t>
      </w:r>
      <w:r w:rsidRPr="00564DA6">
        <w:rPr>
          <w:rFonts w:ascii="Times New Roman" w:hAnsi="Times New Roman"/>
          <w:i/>
          <w:iCs/>
          <w:sz w:val="24"/>
          <w:szCs w:val="24"/>
        </w:rPr>
        <w:t xml:space="preserve">обґрунтовано і </w:t>
      </w:r>
      <w:r w:rsidRPr="00564DA6">
        <w:rPr>
          <w:rFonts w:ascii="Times New Roman" w:hAnsi="Times New Roman"/>
          <w:i/>
          <w:iCs/>
          <w:sz w:val="24"/>
          <w:szCs w:val="24"/>
        </w:rPr>
        <w:lastRenderedPageBreak/>
        <w:t>розроблено</w:t>
      </w:r>
      <w:r w:rsidRPr="00564DA6">
        <w:rPr>
          <w:rFonts w:ascii="Times New Roman" w:hAnsi="Times New Roman"/>
          <w:sz w:val="24"/>
          <w:szCs w:val="24"/>
        </w:rPr>
        <w:t xml:space="preserve"> цілісну концепцію розвитку особистісної культури учасника </w:t>
      </w:r>
      <w:proofErr w:type="spellStart"/>
      <w:r w:rsidRPr="00564DA6">
        <w:rPr>
          <w:rFonts w:ascii="Times New Roman" w:hAnsi="Times New Roman"/>
          <w:sz w:val="24"/>
          <w:szCs w:val="24"/>
        </w:rPr>
        <w:t>взаємод</w:t>
      </w:r>
      <w:proofErr w:type="spellEnd"/>
      <w:r w:rsidRPr="00564DA6">
        <w:rPr>
          <w:rFonts w:ascii="Times New Roman" w:hAnsi="Times New Roman"/>
          <w:sz w:val="24"/>
          <w:szCs w:val="24"/>
          <w:lang w:val="en-US"/>
        </w:rPr>
        <w:t>i</w:t>
      </w:r>
      <w:r w:rsidRPr="00564DA6">
        <w:rPr>
          <w:rFonts w:ascii="Times New Roman" w:hAnsi="Times New Roman"/>
          <w:sz w:val="24"/>
          <w:szCs w:val="24"/>
        </w:rPr>
        <w:t xml:space="preserve">ї в </w:t>
      </w:r>
      <w:proofErr w:type="spellStart"/>
      <w:r w:rsidRPr="00564DA6">
        <w:rPr>
          <w:rFonts w:ascii="Times New Roman" w:hAnsi="Times New Roman"/>
          <w:sz w:val="24"/>
          <w:szCs w:val="24"/>
        </w:rPr>
        <w:t>кроскультурному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 контексті як сфери спілкування, в якій зароджується низка новоутворень в індивідуальному полі сторін, які взаємодіють, що в системі може бути використано для виховання особистості на перетині культур; </w:t>
      </w:r>
      <w:r w:rsidRPr="00564DA6">
        <w:rPr>
          <w:rFonts w:ascii="Times New Roman" w:hAnsi="Times New Roman"/>
          <w:i/>
          <w:iCs/>
          <w:sz w:val="24"/>
          <w:szCs w:val="24"/>
        </w:rPr>
        <w:t>розкрито</w:t>
      </w:r>
      <w:r w:rsidRPr="00564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DA6">
        <w:rPr>
          <w:rFonts w:ascii="Times New Roman" w:hAnsi="Times New Roman"/>
          <w:sz w:val="24"/>
          <w:szCs w:val="24"/>
        </w:rPr>
        <w:t>функц</w:t>
      </w:r>
      <w:proofErr w:type="spellEnd"/>
      <w:r w:rsidRPr="00564DA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564DA6">
        <w:rPr>
          <w:rFonts w:ascii="Times New Roman" w:hAnsi="Times New Roman"/>
          <w:sz w:val="24"/>
          <w:szCs w:val="24"/>
        </w:rPr>
        <w:t>ональний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 взаємозв'язок </w:t>
      </w:r>
      <w:proofErr w:type="spellStart"/>
      <w:r w:rsidRPr="00564DA6">
        <w:rPr>
          <w:rFonts w:ascii="Times New Roman" w:hAnsi="Times New Roman"/>
          <w:sz w:val="24"/>
          <w:szCs w:val="24"/>
        </w:rPr>
        <w:t>внутр</w:t>
      </w:r>
      <w:proofErr w:type="spellEnd"/>
      <w:r w:rsidRPr="00564DA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564DA6">
        <w:rPr>
          <w:rFonts w:ascii="Times New Roman" w:hAnsi="Times New Roman"/>
          <w:sz w:val="24"/>
          <w:szCs w:val="24"/>
        </w:rPr>
        <w:t>шнього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 контексту </w:t>
      </w:r>
      <w:proofErr w:type="spellStart"/>
      <w:r w:rsidRPr="00564DA6">
        <w:rPr>
          <w:rFonts w:ascii="Times New Roman" w:hAnsi="Times New Roman"/>
          <w:sz w:val="24"/>
          <w:szCs w:val="24"/>
        </w:rPr>
        <w:t>особистост</w:t>
      </w:r>
      <w:proofErr w:type="spellEnd"/>
      <w:r w:rsidRPr="00564DA6">
        <w:rPr>
          <w:rFonts w:ascii="Times New Roman" w:hAnsi="Times New Roman"/>
          <w:sz w:val="24"/>
          <w:szCs w:val="24"/>
          <w:lang w:val="en-US"/>
        </w:rPr>
        <w:t>i</w:t>
      </w:r>
      <w:r w:rsidRPr="00564DA6">
        <w:rPr>
          <w:rFonts w:ascii="Times New Roman" w:hAnsi="Times New Roman"/>
          <w:sz w:val="24"/>
          <w:szCs w:val="24"/>
        </w:rPr>
        <w:t xml:space="preserve"> та її особистісної культури під час </w:t>
      </w:r>
      <w:proofErr w:type="spellStart"/>
      <w:r w:rsidRPr="00564DA6">
        <w:rPr>
          <w:rFonts w:ascii="Times New Roman" w:hAnsi="Times New Roman"/>
          <w:sz w:val="24"/>
          <w:szCs w:val="24"/>
        </w:rPr>
        <w:t>кроскультурної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 взаємодії; </w:t>
      </w:r>
      <w:r w:rsidRPr="00564DA6">
        <w:rPr>
          <w:rFonts w:ascii="Times New Roman" w:hAnsi="Times New Roman"/>
          <w:i/>
          <w:iCs/>
          <w:sz w:val="24"/>
          <w:szCs w:val="24"/>
        </w:rPr>
        <w:t xml:space="preserve">описано </w:t>
      </w:r>
      <w:proofErr w:type="spellStart"/>
      <w:r w:rsidRPr="00564DA6">
        <w:rPr>
          <w:rFonts w:ascii="Times New Roman" w:hAnsi="Times New Roman"/>
          <w:sz w:val="24"/>
          <w:szCs w:val="24"/>
        </w:rPr>
        <w:t>механ</w:t>
      </w:r>
      <w:proofErr w:type="spellEnd"/>
      <w:r w:rsidRPr="00564DA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564DA6">
        <w:rPr>
          <w:rFonts w:ascii="Times New Roman" w:hAnsi="Times New Roman"/>
          <w:sz w:val="24"/>
          <w:szCs w:val="24"/>
        </w:rPr>
        <w:t>зм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 розвитку культурного інтелекту як еталону готовності до такого виду взаємодії у процесі фахової підготовки, що визначено як відносно стійку рису учасника взаємодії, яка інтегрує відкритість і сприйнятливість стосовно інших культур і розглядається як вияв </w:t>
      </w:r>
      <w:proofErr w:type="spellStart"/>
      <w:r w:rsidRPr="00564DA6">
        <w:rPr>
          <w:rFonts w:ascii="Times New Roman" w:hAnsi="Times New Roman"/>
          <w:sz w:val="24"/>
          <w:szCs w:val="24"/>
        </w:rPr>
        <w:t>кроскультурної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 компетентності, спрямованої на продуктивну зустріч особистісних смислів; </w:t>
      </w:r>
      <w:r w:rsidRPr="00564DA6">
        <w:rPr>
          <w:rFonts w:ascii="Times New Roman" w:hAnsi="Times New Roman"/>
          <w:i/>
          <w:iCs/>
          <w:sz w:val="24"/>
          <w:szCs w:val="24"/>
        </w:rPr>
        <w:t>створено</w:t>
      </w:r>
      <w:r w:rsidRPr="00564DA6">
        <w:rPr>
          <w:rFonts w:ascii="Times New Roman" w:hAnsi="Times New Roman"/>
          <w:sz w:val="24"/>
          <w:szCs w:val="24"/>
        </w:rPr>
        <w:t xml:space="preserve"> модель формування культурного інтелекту;</w:t>
      </w:r>
      <w:r w:rsidRPr="00564DA6">
        <w:rPr>
          <w:rFonts w:ascii="Times New Roman" w:hAnsi="Times New Roman"/>
          <w:i/>
          <w:iCs/>
          <w:sz w:val="24"/>
          <w:szCs w:val="24"/>
        </w:rPr>
        <w:t xml:space="preserve"> встановлено</w:t>
      </w:r>
      <w:r w:rsidRPr="00564DA6">
        <w:rPr>
          <w:rFonts w:ascii="Times New Roman" w:hAnsi="Times New Roman"/>
          <w:sz w:val="24"/>
          <w:szCs w:val="24"/>
        </w:rPr>
        <w:t xml:space="preserve"> критерії культурного інтелекту, необхідні до такого виду взаємодії; </w:t>
      </w:r>
      <w:r w:rsidRPr="00564DA6">
        <w:rPr>
          <w:rFonts w:ascii="Times New Roman" w:hAnsi="Times New Roman"/>
          <w:i/>
          <w:iCs/>
          <w:sz w:val="24"/>
          <w:szCs w:val="24"/>
        </w:rPr>
        <w:t>визначено</w:t>
      </w:r>
      <w:r w:rsidRPr="00564DA6">
        <w:rPr>
          <w:rFonts w:ascii="Times New Roman" w:hAnsi="Times New Roman"/>
          <w:sz w:val="24"/>
          <w:szCs w:val="24"/>
        </w:rPr>
        <w:t xml:space="preserve"> педагогічні умови, потрібні для формування культурного інтелекту студента-майбутнього фахівця (створення </w:t>
      </w:r>
      <w:r w:rsidRPr="00564DA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564DA6">
        <w:rPr>
          <w:rFonts w:ascii="Times New Roman" w:hAnsi="Times New Roman"/>
          <w:sz w:val="24"/>
          <w:szCs w:val="24"/>
        </w:rPr>
        <w:t>нтерактивного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 розвивального простору, </w:t>
      </w:r>
      <w:proofErr w:type="spellStart"/>
      <w:r w:rsidRPr="00564DA6">
        <w:rPr>
          <w:rFonts w:ascii="Times New Roman" w:hAnsi="Times New Roman"/>
          <w:sz w:val="24"/>
          <w:szCs w:val="24"/>
        </w:rPr>
        <w:t>суб’єктн</w:t>
      </w:r>
      <w:proofErr w:type="spellEnd"/>
      <w:r w:rsidRPr="00564DA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564DA6">
        <w:rPr>
          <w:rFonts w:ascii="Times New Roman" w:hAnsi="Times New Roman"/>
          <w:sz w:val="24"/>
          <w:szCs w:val="24"/>
        </w:rPr>
        <w:t>сть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 учасників педагогічного процесу, стимулювання суб’єктної активності студент</w:t>
      </w:r>
      <w:r w:rsidRPr="00564DA6">
        <w:rPr>
          <w:rFonts w:ascii="Times New Roman" w:hAnsi="Times New Roman"/>
          <w:sz w:val="24"/>
          <w:szCs w:val="24"/>
          <w:lang w:val="en-US"/>
        </w:rPr>
        <w:t>i</w:t>
      </w:r>
      <w:r w:rsidRPr="00564DA6">
        <w:rPr>
          <w:rFonts w:ascii="Times New Roman" w:hAnsi="Times New Roman"/>
          <w:sz w:val="24"/>
          <w:szCs w:val="24"/>
        </w:rPr>
        <w:t xml:space="preserve">в, використання </w:t>
      </w:r>
      <w:r w:rsidRPr="00564DA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564DA6">
        <w:rPr>
          <w:rFonts w:ascii="Times New Roman" w:hAnsi="Times New Roman"/>
          <w:sz w:val="24"/>
          <w:szCs w:val="24"/>
        </w:rPr>
        <w:t>ноземної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 мови як інструменту д</w:t>
      </w:r>
      <w:r w:rsidRPr="00564DA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564DA6">
        <w:rPr>
          <w:rFonts w:ascii="Times New Roman" w:hAnsi="Times New Roman"/>
          <w:sz w:val="24"/>
          <w:szCs w:val="24"/>
        </w:rPr>
        <w:t>алогу</w:t>
      </w:r>
      <w:proofErr w:type="spellEnd"/>
      <w:r w:rsidRPr="00564DA6">
        <w:rPr>
          <w:rFonts w:ascii="Times New Roman" w:hAnsi="Times New Roman"/>
          <w:sz w:val="24"/>
          <w:szCs w:val="24"/>
        </w:rPr>
        <w:t xml:space="preserve"> культур).</w:t>
      </w:r>
    </w:p>
    <w:p w:rsidR="00470A25" w:rsidRPr="005D6D99" w:rsidRDefault="00470A25" w:rsidP="00470A25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5D6D99">
        <w:rPr>
          <w:rFonts w:ascii="Times New Roman" w:hAnsi="Times New Roman"/>
          <w:szCs w:val="24"/>
          <w:lang w:val="uk-UA"/>
        </w:rPr>
        <w:t>Х.</w:t>
      </w:r>
      <w:r w:rsidRPr="005D6D99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5D6D99">
        <w:rPr>
          <w:rFonts w:ascii="Times New Roman" w:hAnsi="Times New Roman"/>
          <w:szCs w:val="24"/>
          <w:lang w:val="uk-UA"/>
        </w:rPr>
        <w:t xml:space="preserve"> Розвиток матеріально-технічної бази досліджень</w:t>
      </w:r>
    </w:p>
    <w:p w:rsidR="00470A25" w:rsidRDefault="00470A25" w:rsidP="00470A25">
      <w:pPr>
        <w:pStyle w:val="1"/>
        <w:jc w:val="both"/>
        <w:rPr>
          <w:sz w:val="24"/>
          <w:szCs w:val="24"/>
          <w:lang w:val="uk-UA"/>
        </w:rPr>
      </w:pPr>
      <w:r w:rsidRPr="005D6D99">
        <w:rPr>
          <w:sz w:val="24"/>
          <w:szCs w:val="24"/>
          <w:lang w:val="uk-UA"/>
        </w:rPr>
        <w:tab/>
        <w:t>Оновити дані про закупівлю за останній рік унікальних наукових приладів та обладнання іноземного або вітчизняного виробництва вартістю за формою:</w:t>
      </w:r>
    </w:p>
    <w:p w:rsidR="00470A25" w:rsidRDefault="00470A25" w:rsidP="00470A25">
      <w:pPr>
        <w:pStyle w:val="1"/>
        <w:jc w:val="both"/>
        <w:rPr>
          <w:sz w:val="24"/>
          <w:szCs w:val="24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3403"/>
        <w:gridCol w:w="1986"/>
      </w:tblGrid>
      <w:tr w:rsidR="00470A25" w:rsidRPr="005D6D99" w:rsidTr="00A262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0A25" w:rsidRPr="005D6D99" w:rsidRDefault="00470A25" w:rsidP="00A26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Назва приладу (українською мовою та мовою оригіналу) і його марка, фірма-виробник, країна походження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Вартість,</w:t>
            </w:r>
          </w:p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470A25" w:rsidRPr="005D6D99" w:rsidTr="00A262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A25" w:rsidRPr="005D6D99" w:rsidTr="00A262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5D6D99" w:rsidRDefault="00470A25" w:rsidP="00A26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342DB6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DB6">
              <w:rPr>
                <w:rFonts w:ascii="Times New Roman" w:hAnsi="Times New Roman"/>
                <w:sz w:val="24"/>
                <w:szCs w:val="24"/>
                <w:lang w:eastAsia="ru-RU"/>
              </w:rPr>
              <w:t>Багатофункціональний пристрій</w:t>
            </w:r>
          </w:p>
          <w:p w:rsidR="00470A25" w:rsidRPr="00342DB6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  <w:p w:rsidR="00470A25" w:rsidRPr="00342DB6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DB6">
              <w:rPr>
                <w:rFonts w:ascii="Times New Roman" w:hAnsi="Times New Roman"/>
                <w:sz w:val="24"/>
                <w:szCs w:val="24"/>
                <w:lang w:eastAsia="ru-RU"/>
              </w:rPr>
              <w:t>Проекційний сканер</w:t>
            </w:r>
          </w:p>
          <w:p w:rsidR="00470A25" w:rsidRPr="00342DB6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DB6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Мультимедійна дошка</w:t>
            </w:r>
          </w:p>
          <w:p w:rsidR="00470A25" w:rsidRPr="00342DB6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2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Сучасний мультимедійний проектор </w:t>
            </w:r>
          </w:p>
          <w:p w:rsidR="00470A25" w:rsidRPr="00342DB6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DB6">
              <w:rPr>
                <w:rFonts w:ascii="Times New Roman" w:hAnsi="Times New Roman"/>
                <w:sz w:val="24"/>
                <w:szCs w:val="24"/>
                <w:lang w:eastAsia="ru-RU"/>
              </w:rPr>
              <w:t>4 ноутбуки</w:t>
            </w:r>
          </w:p>
          <w:p w:rsidR="00470A25" w:rsidRPr="00342DB6" w:rsidRDefault="00470A25" w:rsidP="00A26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Інтернет зв'язок забезпечується за допомогою </w:t>
            </w:r>
            <w:proofErr w:type="spellStart"/>
            <w:r w:rsidRPr="00342DB6">
              <w:rPr>
                <w:rFonts w:ascii="Times New Roman" w:hAnsi="Times New Roman"/>
                <w:sz w:val="24"/>
                <w:szCs w:val="24"/>
                <w:lang w:eastAsia="ru-RU"/>
              </w:rPr>
              <w:t>роутера</w:t>
            </w:r>
            <w:proofErr w:type="spellEnd"/>
            <w:r w:rsidRPr="00342DB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(2 шт.)</w:t>
            </w:r>
            <w:r w:rsidRPr="00342D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70A25" w:rsidRPr="00342DB6" w:rsidRDefault="00470A25" w:rsidP="00A262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2DB6">
              <w:rPr>
                <w:rFonts w:ascii="Times New Roman" w:hAnsi="Times New Roman"/>
                <w:sz w:val="24"/>
                <w:szCs w:val="24"/>
                <w:lang w:eastAsia="ru-RU"/>
              </w:rPr>
              <w:t>Призентери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342DB6" w:rsidRDefault="00470A25" w:rsidP="00A262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014.02 Середня освіта. Мова і література (англійська та друга іноземна мова)/035.04 Філологія (Германські мови та літератури (переклад включно))/6.020303 Філологія* Мова і література (англійська)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25" w:rsidRPr="00342DB6" w:rsidRDefault="00470A25" w:rsidP="00A262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DB6">
              <w:rPr>
                <w:rFonts w:ascii="Times New Roman" w:hAnsi="Times New Roman"/>
                <w:sz w:val="24"/>
                <w:szCs w:val="24"/>
                <w:lang w:eastAsia="ru-RU"/>
              </w:rPr>
              <w:t>102 тис.</w:t>
            </w:r>
          </w:p>
        </w:tc>
      </w:tr>
    </w:tbl>
    <w:p w:rsidR="00470A25" w:rsidRPr="005D6D99" w:rsidRDefault="00470A25" w:rsidP="00470A25">
      <w:pPr>
        <w:pStyle w:val="41"/>
        <w:spacing w:before="0"/>
        <w:ind w:firstLine="0"/>
        <w:jc w:val="left"/>
        <w:outlineLvl w:val="3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            </w:t>
      </w:r>
      <w:r w:rsidRPr="005D6D99">
        <w:rPr>
          <w:rFonts w:ascii="Times New Roman" w:hAnsi="Times New Roman"/>
          <w:szCs w:val="24"/>
          <w:lang w:val="uk-UA"/>
        </w:rPr>
        <w:t>X</w:t>
      </w:r>
      <w:r w:rsidRPr="005D6D99">
        <w:rPr>
          <w:rFonts w:ascii="Times New Roman" w:hAnsi="Times New Roman"/>
          <w:szCs w:val="24"/>
        </w:rPr>
        <w:t>І</w:t>
      </w:r>
      <w:r w:rsidRPr="005D6D99">
        <w:rPr>
          <w:rFonts w:ascii="Times New Roman" w:hAnsi="Times New Roman"/>
          <w:szCs w:val="24"/>
          <w:lang w:val="uk-UA"/>
        </w:rPr>
        <w:t>. Заключна частина</w:t>
      </w:r>
    </w:p>
    <w:p w:rsidR="00470A25" w:rsidRDefault="00470A25" w:rsidP="00470A25">
      <w:pPr>
        <w:pStyle w:val="1"/>
        <w:ind w:firstLine="709"/>
        <w:jc w:val="both"/>
        <w:rPr>
          <w:sz w:val="24"/>
          <w:szCs w:val="24"/>
          <w:lang w:val="uk-UA"/>
        </w:rPr>
      </w:pPr>
      <w:r w:rsidRPr="005D6D99">
        <w:rPr>
          <w:sz w:val="24"/>
          <w:szCs w:val="24"/>
          <w:lang w:val="uk-UA"/>
        </w:rPr>
        <w:t>Зауваження та пропозиції щодо забезпечення організації та координації наукового процесу у закладах вищої освіти та наукових установах до департаменту науково-технічного розвитку МОН, основні труднощі та недоліки в роботі закладів вищої освіти та наукових установ при провадженні наукової та науково-технічної діяльності у 2017 році. Пропозиції та зауваження щодо налагодження більш ефективної роботи в організації цих процесів.</w:t>
      </w:r>
    </w:p>
    <w:p w:rsidR="00470A25" w:rsidRDefault="00470A25" w:rsidP="00470A25">
      <w:pPr>
        <w:pStyle w:val="1"/>
        <w:ind w:firstLine="709"/>
        <w:jc w:val="both"/>
        <w:rPr>
          <w:sz w:val="24"/>
          <w:szCs w:val="24"/>
          <w:lang w:val="uk-UA"/>
        </w:rPr>
      </w:pPr>
    </w:p>
    <w:p w:rsidR="00470A25" w:rsidRDefault="00470A25" w:rsidP="00470A25">
      <w:pPr>
        <w:pStyle w:val="1"/>
        <w:jc w:val="both"/>
        <w:rPr>
          <w:sz w:val="24"/>
          <w:szCs w:val="24"/>
          <w:lang w:val="uk-UA"/>
        </w:rPr>
      </w:pPr>
    </w:p>
    <w:p w:rsidR="00470A25" w:rsidRDefault="00470A25" w:rsidP="00470A25">
      <w:pPr>
        <w:pStyle w:val="1"/>
        <w:jc w:val="both"/>
        <w:rPr>
          <w:sz w:val="24"/>
          <w:szCs w:val="24"/>
          <w:lang w:val="uk-UA"/>
        </w:rPr>
      </w:pPr>
    </w:p>
    <w:p w:rsidR="00470A25" w:rsidRDefault="00470A25" w:rsidP="00470A25">
      <w:pPr>
        <w:pStyle w:val="1"/>
        <w:jc w:val="both"/>
        <w:rPr>
          <w:sz w:val="24"/>
          <w:szCs w:val="24"/>
          <w:lang w:val="uk-UA"/>
        </w:rPr>
      </w:pPr>
    </w:p>
    <w:p w:rsidR="00470A25" w:rsidRDefault="00470A25" w:rsidP="00470A25">
      <w:pPr>
        <w:pStyle w:val="1"/>
        <w:jc w:val="both"/>
        <w:rPr>
          <w:b/>
          <w:sz w:val="24"/>
          <w:szCs w:val="24"/>
          <w:lang w:val="uk-UA"/>
        </w:rPr>
      </w:pPr>
      <w:proofErr w:type="spellStart"/>
      <w:r w:rsidRPr="00AD0453">
        <w:rPr>
          <w:sz w:val="24"/>
          <w:szCs w:val="24"/>
          <w:lang w:val="uk-UA"/>
        </w:rPr>
        <w:t>Т.в.о</w:t>
      </w:r>
      <w:proofErr w:type="spellEnd"/>
      <w:r w:rsidRPr="00AD0453">
        <w:rPr>
          <w:sz w:val="24"/>
          <w:szCs w:val="24"/>
          <w:lang w:val="uk-UA"/>
        </w:rPr>
        <w:t xml:space="preserve">. декану факультету іноземної філології                                </w:t>
      </w:r>
      <w:r>
        <w:rPr>
          <w:sz w:val="24"/>
          <w:szCs w:val="24"/>
          <w:lang w:val="uk-UA"/>
        </w:rPr>
        <w:t xml:space="preserve">                                 </w:t>
      </w:r>
      <w:r w:rsidRPr="00AD045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І.В.</w:t>
      </w:r>
      <w:proofErr w:type="spellStart"/>
      <w:r>
        <w:rPr>
          <w:sz w:val="24"/>
          <w:szCs w:val="24"/>
          <w:lang w:val="uk-UA"/>
        </w:rPr>
        <w:t>Васіна</w:t>
      </w:r>
      <w:proofErr w:type="spellEnd"/>
    </w:p>
    <w:p w:rsidR="00470A25" w:rsidRDefault="00470A25" w:rsidP="00470A25">
      <w:pPr>
        <w:pStyle w:val="1"/>
        <w:ind w:firstLine="709"/>
        <w:jc w:val="right"/>
        <w:rPr>
          <w:b/>
          <w:sz w:val="24"/>
          <w:szCs w:val="24"/>
          <w:lang w:val="uk-UA"/>
        </w:rPr>
      </w:pPr>
    </w:p>
    <w:p w:rsidR="00470A25" w:rsidRDefault="00470A25" w:rsidP="00470A25">
      <w:pPr>
        <w:pStyle w:val="1"/>
        <w:ind w:firstLine="709"/>
        <w:jc w:val="right"/>
        <w:rPr>
          <w:b/>
          <w:sz w:val="24"/>
          <w:szCs w:val="24"/>
          <w:lang w:val="uk-UA"/>
        </w:rPr>
      </w:pPr>
    </w:p>
    <w:p w:rsidR="00470A25" w:rsidRDefault="00470A25" w:rsidP="00470A25">
      <w:pPr>
        <w:pStyle w:val="1"/>
        <w:ind w:firstLine="709"/>
        <w:jc w:val="right"/>
        <w:rPr>
          <w:b/>
          <w:sz w:val="24"/>
          <w:szCs w:val="24"/>
          <w:lang w:val="uk-UA"/>
        </w:rPr>
      </w:pPr>
    </w:p>
    <w:p w:rsidR="00470A25" w:rsidRPr="00BF10D1" w:rsidRDefault="00470A25" w:rsidP="00470A25">
      <w:pPr>
        <w:rPr>
          <w:rFonts w:ascii="Times New Roman" w:hAnsi="Times New Roman" w:cs="Times New Roman"/>
          <w:sz w:val="24"/>
          <w:szCs w:val="24"/>
        </w:rPr>
      </w:pPr>
    </w:p>
    <w:p w:rsidR="00AB414C" w:rsidRDefault="00AB414C">
      <w:bookmarkStart w:id="0" w:name="_GoBack"/>
      <w:bookmarkEnd w:id="0"/>
    </w:p>
    <w:sectPr w:rsidR="00AB414C" w:rsidSect="00812B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dr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falt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7AFB"/>
    <w:multiLevelType w:val="hybridMultilevel"/>
    <w:tmpl w:val="2BD04740"/>
    <w:lvl w:ilvl="0" w:tplc="3BFC91DC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3C41CF"/>
    <w:multiLevelType w:val="hybridMultilevel"/>
    <w:tmpl w:val="8458974E"/>
    <w:lvl w:ilvl="0" w:tplc="B5E21ED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C3489E"/>
    <w:multiLevelType w:val="hybridMultilevel"/>
    <w:tmpl w:val="5EFED320"/>
    <w:lvl w:ilvl="0" w:tplc="5FD4E240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0442510"/>
    <w:multiLevelType w:val="hybridMultilevel"/>
    <w:tmpl w:val="88C6A910"/>
    <w:lvl w:ilvl="0" w:tplc="75605B0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0972261"/>
    <w:multiLevelType w:val="hybridMultilevel"/>
    <w:tmpl w:val="BF34D14E"/>
    <w:lvl w:ilvl="0" w:tplc="5B229B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62"/>
    <w:rsid w:val="00277C62"/>
    <w:rsid w:val="00470A25"/>
    <w:rsid w:val="00A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2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70A25"/>
    <w:pPr>
      <w:widowControl w:val="0"/>
      <w:autoSpaceDE w:val="0"/>
      <w:autoSpaceDN w:val="0"/>
      <w:adjustRightInd w:val="0"/>
      <w:spacing w:after="0" w:line="240" w:lineRule="auto"/>
      <w:ind w:left="520" w:firstLine="20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0A25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470A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25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customStyle="1" w:styleId="1">
    <w:name w:val="Звичайний1"/>
    <w:uiPriority w:val="99"/>
    <w:rsid w:val="0047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1"/>
    <w:next w:val="1"/>
    <w:uiPriority w:val="99"/>
    <w:rsid w:val="00470A25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styleId="a5">
    <w:name w:val="List Paragraph"/>
    <w:basedOn w:val="a"/>
    <w:uiPriority w:val="99"/>
    <w:qFormat/>
    <w:rsid w:val="00470A25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470A2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3">
    <w:name w:val="s3"/>
    <w:basedOn w:val="a0"/>
    <w:rsid w:val="00470A25"/>
  </w:style>
  <w:style w:type="character" w:customStyle="1" w:styleId="apple-converted-space">
    <w:name w:val="apple-converted-space"/>
    <w:basedOn w:val="a0"/>
    <w:rsid w:val="00470A25"/>
  </w:style>
  <w:style w:type="character" w:customStyle="1" w:styleId="s12">
    <w:name w:val="s12"/>
    <w:basedOn w:val="a0"/>
    <w:rsid w:val="00470A25"/>
  </w:style>
  <w:style w:type="paragraph" w:styleId="a6">
    <w:name w:val="Normal (Web)"/>
    <w:basedOn w:val="a"/>
    <w:link w:val="a7"/>
    <w:uiPriority w:val="99"/>
    <w:unhideWhenUsed/>
    <w:rsid w:val="0047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470A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ody Text"/>
    <w:basedOn w:val="a"/>
    <w:link w:val="a9"/>
    <w:uiPriority w:val="99"/>
    <w:rsid w:val="00470A25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470A25"/>
    <w:rPr>
      <w:rFonts w:ascii="Calibri" w:eastAsia="Times New Roman" w:hAnsi="Calibri" w:cs="Times New Roman"/>
      <w:lang w:val="uk-UA" w:eastAsia="uk-UA"/>
    </w:rPr>
  </w:style>
  <w:style w:type="paragraph" w:customStyle="1" w:styleId="Default">
    <w:name w:val="Default"/>
    <w:uiPriority w:val="99"/>
    <w:rsid w:val="00470A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15">
    <w:name w:val="rvts15"/>
    <w:basedOn w:val="a0"/>
    <w:uiPriority w:val="99"/>
    <w:rsid w:val="00470A25"/>
    <w:rPr>
      <w:rFonts w:ascii="Times New Roman" w:hAnsi="Times New Roman" w:cs="Times New Roman"/>
      <w:sz w:val="28"/>
      <w:szCs w:val="28"/>
    </w:rPr>
  </w:style>
  <w:style w:type="character" w:customStyle="1" w:styleId="hps">
    <w:name w:val="hps"/>
    <w:basedOn w:val="a0"/>
    <w:uiPriority w:val="99"/>
    <w:rsid w:val="00470A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2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70A25"/>
    <w:pPr>
      <w:widowControl w:val="0"/>
      <w:autoSpaceDE w:val="0"/>
      <w:autoSpaceDN w:val="0"/>
      <w:adjustRightInd w:val="0"/>
      <w:spacing w:after="0" w:line="240" w:lineRule="auto"/>
      <w:ind w:left="520" w:firstLine="20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0A25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470A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A25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customStyle="1" w:styleId="1">
    <w:name w:val="Звичайний1"/>
    <w:uiPriority w:val="99"/>
    <w:rsid w:val="0047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1"/>
    <w:next w:val="1"/>
    <w:uiPriority w:val="99"/>
    <w:rsid w:val="00470A25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styleId="a5">
    <w:name w:val="List Paragraph"/>
    <w:basedOn w:val="a"/>
    <w:uiPriority w:val="99"/>
    <w:qFormat/>
    <w:rsid w:val="00470A25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470A2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3">
    <w:name w:val="s3"/>
    <w:basedOn w:val="a0"/>
    <w:rsid w:val="00470A25"/>
  </w:style>
  <w:style w:type="character" w:customStyle="1" w:styleId="apple-converted-space">
    <w:name w:val="apple-converted-space"/>
    <w:basedOn w:val="a0"/>
    <w:rsid w:val="00470A25"/>
  </w:style>
  <w:style w:type="character" w:customStyle="1" w:styleId="s12">
    <w:name w:val="s12"/>
    <w:basedOn w:val="a0"/>
    <w:rsid w:val="00470A25"/>
  </w:style>
  <w:style w:type="paragraph" w:styleId="a6">
    <w:name w:val="Normal (Web)"/>
    <w:basedOn w:val="a"/>
    <w:link w:val="a7"/>
    <w:uiPriority w:val="99"/>
    <w:unhideWhenUsed/>
    <w:rsid w:val="0047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470A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ody Text"/>
    <w:basedOn w:val="a"/>
    <w:link w:val="a9"/>
    <w:uiPriority w:val="99"/>
    <w:rsid w:val="00470A25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470A25"/>
    <w:rPr>
      <w:rFonts w:ascii="Calibri" w:eastAsia="Times New Roman" w:hAnsi="Calibri" w:cs="Times New Roman"/>
      <w:lang w:val="uk-UA" w:eastAsia="uk-UA"/>
    </w:rPr>
  </w:style>
  <w:style w:type="paragraph" w:customStyle="1" w:styleId="Default">
    <w:name w:val="Default"/>
    <w:uiPriority w:val="99"/>
    <w:rsid w:val="00470A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15">
    <w:name w:val="rvts15"/>
    <w:basedOn w:val="a0"/>
    <w:uiPriority w:val="99"/>
    <w:rsid w:val="00470A25"/>
    <w:rPr>
      <w:rFonts w:ascii="Times New Roman" w:hAnsi="Times New Roman" w:cs="Times New Roman"/>
      <w:sz w:val="28"/>
      <w:szCs w:val="28"/>
    </w:rPr>
  </w:style>
  <w:style w:type="character" w:customStyle="1" w:styleId="hps">
    <w:name w:val="hps"/>
    <w:basedOn w:val="a0"/>
    <w:uiPriority w:val="99"/>
    <w:rsid w:val="00470A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7726</Words>
  <Characters>44041</Characters>
  <Application>Microsoft Office Word</Application>
  <DocSecurity>0</DocSecurity>
  <Lines>367</Lines>
  <Paragraphs>103</Paragraphs>
  <ScaleCrop>false</ScaleCrop>
  <Company>SPecialiST RePack</Company>
  <LinksUpToDate>false</LinksUpToDate>
  <CharactersWithSpaces>51664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2018-11-28T19:57:00Z</dcterms:created>
  <dcterms:modified xsi:type="dcterms:W3CDTF">2018-11-28T19:57:00Z</dcterms:modified>
</cp:coreProperties>
</file>