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A1" w:rsidRDefault="00DB0DA7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C147B2" w:rsidRDefault="00C147B2" w:rsidP="00C147B2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УРОЧИСТА ПОСВЯТА ПЕРШОКУРСНИКІВ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1C5108" w:rsidRPr="003320A8" w:rsidRDefault="007545F9" w:rsidP="001C5108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</w:t>
                  </w:r>
                  <w:r w:rsidR="001C5108">
                    <w:rPr>
                      <w:i/>
                    </w:rPr>
                    <w:t xml:space="preserve"> 201</w:t>
                  </w:r>
                  <w:r w:rsidR="001C5108">
                    <w:rPr>
                      <w:i/>
                      <w:lang w:val="uk-UA"/>
                    </w:rPr>
                    <w:t>8</w:t>
                  </w:r>
                </w:p>
                <w:p w:rsidR="006A419F" w:rsidRPr="001C5108" w:rsidRDefault="006A419F" w:rsidP="001C5108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2B4F1B" w:rsidRDefault="002B4F1B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DB0DA7" w:rsidP="007F63A1">
      <w:r>
        <w:rPr>
          <w:noProof/>
          <w:lang w:eastAsia="ru-RU"/>
        </w:rPr>
        <w:pict>
          <v:shape id="_x0000_s1046" type="#_x0000_t202" style="position:absolute;margin-left:373.75pt;margin-top:20.6pt;width:182.15pt;height:705.75pt;z-index:251676672" filled="f" stroked="f">
            <v:textbox style="mso-next-textbox:#_x0000_s1046">
              <w:txbxContent>
                <w:p w:rsidR="0078579C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34186" cy="1492370"/>
                        <wp:effectExtent l="19050" t="0" r="4164" b="0"/>
                        <wp:docPr id="7" name="Рисунок 6" descr="FB_IMG_1538805824381-400x2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538805824381-400x266.jpg"/>
                                <pic:cNvPicPr/>
                              </pic:nvPicPr>
                              <pic:blipFill>
                                <a:blip r:embed="rId5"/>
                                <a:srcRect l="12934" b="36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7571" cy="1494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579C" w:rsidRPr="00AD73C0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Презентації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груп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між</w:t>
                  </w:r>
                  <w:proofErr w:type="spellEnd"/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 xml:space="preserve"> собою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розмежовувались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виступами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випускників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нашого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факультету.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Запальні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>існі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танці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було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дуже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приємно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дивитись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слухати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. По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закінченню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цих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презентацій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першокурсники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отримали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студентський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квиток з рук декана і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вислухали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надихаючу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промову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Тетяни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Олександрівни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, яка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побажала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всього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найкращого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новим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членам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студентської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родини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факультету. </w:t>
                  </w:r>
                </w:p>
                <w:p w:rsidR="0078579C" w:rsidRPr="00AD73C0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Вишенькою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торті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став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виступ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драматичного клубу,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яким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керує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наш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іноземний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викладач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– Хосе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Луїс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Переа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. Того ж дня, до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речі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він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відзначав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День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народження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тож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ми </w:t>
                  </w:r>
                  <w:proofErr w:type="spellStart"/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>і</w:t>
                  </w:r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та</w:t>
                  </w:r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>ємо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! Нам показали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насичену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сценку, </w:t>
                  </w:r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якій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було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багато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гумору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навіть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любовна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лінія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78579C" w:rsidRPr="00AD73C0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Традиційно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концерт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завершився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феєрверками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>існею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D73C0">
                    <w:rPr>
                      <w:rFonts w:ascii="Times New Roman" w:hAnsi="Times New Roman" w:cs="Times New Roman"/>
                      <w:lang w:val="en-US"/>
                    </w:rPr>
                    <w:t xml:space="preserve">Bon Jovi – It’s My Life </w:t>
                  </w:r>
                  <w:r w:rsidRPr="00AD73C0">
                    <w:rPr>
                      <w:rFonts w:ascii="Times New Roman" w:hAnsi="Times New Roman" w:cs="Times New Roman"/>
                    </w:rPr>
                    <w:t>на</w:t>
                  </w:r>
                  <w:r w:rsidRPr="00AD73C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фоні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</w:p>
                <w:p w:rsidR="0078579C" w:rsidRPr="0078579C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Ще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раз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вітаємо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наших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першокурсників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!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Бажаємо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успіхі</w:t>
                  </w:r>
                  <w:proofErr w:type="gramStart"/>
                  <w:r w:rsidRPr="00AD73C0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AD73C0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навчанні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яскравого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студентського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життя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творчого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D73C0">
                    <w:rPr>
                      <w:rFonts w:ascii="Times New Roman" w:hAnsi="Times New Roman" w:cs="Times New Roman"/>
                    </w:rPr>
                    <w:t>натхнення</w:t>
                  </w:r>
                  <w:proofErr w:type="spellEnd"/>
                  <w:r w:rsidRPr="00AD73C0"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78579C" w:rsidRPr="0078579C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8579C" w:rsidRPr="00AD73C0" w:rsidRDefault="0078579C" w:rsidP="0078579C">
                  <w:pPr>
                    <w:spacing w:line="240" w:lineRule="auto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2120301" cy="1217311"/>
                        <wp:effectExtent l="19050" t="0" r="0" b="0"/>
                        <wp:docPr id="8" name="Рисунок 7" descr="FB_IMG_1538805777682-768x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538805777682-768x512.jpg"/>
                                <pic:cNvPicPr/>
                              </pic:nvPicPr>
                              <pic:blipFill>
                                <a:blip r:embed="rId6"/>
                                <a:srcRect b="139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301" cy="1217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D00" w:rsidRPr="00851693" w:rsidRDefault="00144D00" w:rsidP="00851693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19.8pt;margin-top:20.6pt;width:575.7pt;height:707.05pt;z-index:251673600" fillcolor="#dbe5f1 [660]" stroked="f">
            <v:textbox style="mso-next-textbox:#_x0000_s1042">
              <w:txbxContent>
                <w:p w:rsidR="00021381" w:rsidRPr="001C5108" w:rsidRDefault="00021381" w:rsidP="001C51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63A1" w:rsidRPr="00750335" w:rsidRDefault="00DB0DA7" w:rsidP="007F63A1">
      <w:pPr>
        <w:rPr>
          <w:lang w:val="en-US"/>
        </w:rPr>
      </w:pPr>
      <w:r>
        <w:rPr>
          <w:noProof/>
          <w:lang w:eastAsia="ru-RU"/>
        </w:rPr>
        <w:pict>
          <v:shape id="_x0000_s1045" type="#_x0000_t202" style="position:absolute;margin-left:175.35pt;margin-top:-5.55pt;width:183.25pt;height:706.45pt;z-index:251675648" filled="f" stroked="f">
            <v:textbox style="mso-next-textbox:#_x0000_s1045">
              <w:txbxContent>
                <w:p w:rsidR="0078579C" w:rsidRPr="008464C7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464C7">
                    <w:rPr>
                      <w:rFonts w:ascii="Times New Roman" w:hAnsi="Times New Roman" w:cs="Times New Roman"/>
                    </w:rPr>
                    <w:t xml:space="preserve">126-а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група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запам’яталась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тим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про себе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розповідали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0DA7">
                    <w:rPr>
                      <w:rFonts w:ascii="Times New Roman" w:hAnsi="Times New Roman" w:cs="Times New Roman"/>
                    </w:rPr>
                    <w:t xml:space="preserve">вони </w:t>
                  </w:r>
                  <w:proofErr w:type="spellStart"/>
                  <w:proofErr w:type="gramStart"/>
                  <w:r w:rsidR="00DB0DA7"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 w:rsidR="00DB0DA7">
                    <w:rPr>
                      <w:rFonts w:ascii="Times New Roman" w:hAnsi="Times New Roman" w:cs="Times New Roman"/>
                    </w:rPr>
                    <w:t>ійською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B0DA7">
                    <w:rPr>
                      <w:rFonts w:ascii="Times New Roman" w:hAnsi="Times New Roman" w:cs="Times New Roman"/>
                    </w:rPr>
                    <w:t>мовою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8464C7">
                    <w:rPr>
                      <w:rFonts w:ascii="Times New Roman" w:hAnsi="Times New Roman" w:cs="Times New Roman"/>
                    </w:rPr>
                    <w:t xml:space="preserve"> представили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своїх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одногрупників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майстрів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перекладу, показали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кумедну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сценку про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зовсім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безглуздого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перекладача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компанії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гарненько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</w:t>
                  </w:r>
                  <w:r w:rsidR="00DB0DA7">
                    <w:rPr>
                      <w:rFonts w:ascii="Times New Roman" w:hAnsi="Times New Roman" w:cs="Times New Roman"/>
                    </w:rPr>
                    <w:t>танцювали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й п</w:t>
                  </w:r>
                  <w:proofErr w:type="spellStart"/>
                  <w:r w:rsidR="00DB0DA7">
                    <w:rPr>
                      <w:rFonts w:ascii="Times New Roman" w:hAnsi="Times New Roman" w:cs="Times New Roman"/>
                      <w:lang w:val="uk-UA"/>
                    </w:rPr>
                    <w:t>редставили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  <w:lang w:val="uk-UA"/>
                    </w:rPr>
                    <w:t xml:space="preserve"> свого куратора</w:t>
                  </w:r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78579C" w:rsidRDefault="000C56CE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Старанно підготувала свій виступ і </w:t>
                  </w:r>
                  <w:r>
                    <w:rPr>
                      <w:rFonts w:ascii="Times New Roman" w:hAnsi="Times New Roman" w:cs="Times New Roman"/>
                    </w:rPr>
                    <w:t>146-а группа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  <w:r w:rsidR="0078579C"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Показали свої таланти, весело </w:t>
                  </w:r>
                  <w:r w:rsidR="005662FE">
                    <w:rPr>
                      <w:rFonts w:ascii="Times New Roman" w:hAnsi="Times New Roman" w:cs="Times New Roman"/>
                      <w:lang w:val="uk-UA"/>
                    </w:rPr>
                    <w:t xml:space="preserve">та </w:t>
                  </w:r>
                  <w:proofErr w:type="spellStart"/>
                  <w:r w:rsidR="005662FE">
                    <w:rPr>
                      <w:rFonts w:ascii="Times New Roman" w:hAnsi="Times New Roman" w:cs="Times New Roman"/>
                      <w:lang w:val="uk-UA"/>
                    </w:rPr>
                    <w:t>запально</w:t>
                  </w:r>
                  <w:proofErr w:type="spellEnd"/>
                  <w:r w:rsidR="005662FE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заспівали, і </w:t>
                  </w:r>
                  <w:proofErr w:type="spellStart"/>
                  <w:r w:rsidR="0078579C" w:rsidRPr="008464C7">
                    <w:rPr>
                      <w:rFonts w:ascii="Times New Roman" w:hAnsi="Times New Roman" w:cs="Times New Roman"/>
                    </w:rPr>
                    <w:t>залишили</w:t>
                  </w:r>
                  <w:proofErr w:type="spellEnd"/>
                  <w:r w:rsidR="0078579C"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8579C" w:rsidRPr="008464C7">
                    <w:rPr>
                      <w:rFonts w:ascii="Times New Roman" w:hAnsi="Times New Roman" w:cs="Times New Roman"/>
                    </w:rPr>
                    <w:t>після</w:t>
                  </w:r>
                  <w:proofErr w:type="spellEnd"/>
                  <w:r w:rsidR="0078579C" w:rsidRPr="008464C7">
                    <w:rPr>
                      <w:rFonts w:ascii="Times New Roman" w:hAnsi="Times New Roman" w:cs="Times New Roman"/>
                    </w:rPr>
                    <w:t xml:space="preserve"> себе </w:t>
                  </w:r>
                  <w:proofErr w:type="spellStart"/>
                  <w:r w:rsidR="0078579C" w:rsidRPr="008464C7">
                    <w:rPr>
                      <w:rFonts w:ascii="Times New Roman" w:hAnsi="Times New Roman" w:cs="Times New Roman"/>
                    </w:rPr>
                    <w:t>креативне</w:t>
                  </w:r>
                  <w:proofErr w:type="spellEnd"/>
                  <w:r w:rsidR="0078579C" w:rsidRPr="008464C7">
                    <w:rPr>
                      <w:rFonts w:ascii="Times New Roman" w:hAnsi="Times New Roman" w:cs="Times New Roman"/>
                    </w:rPr>
                    <w:t xml:space="preserve"> слайд-шоу </w:t>
                  </w:r>
                  <w:r w:rsidR="005662FE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="0078579C" w:rsidRPr="008464C7">
                    <w:rPr>
                      <w:rFonts w:ascii="Times New Roman" w:hAnsi="Times New Roman" w:cs="Times New Roman"/>
                    </w:rPr>
                    <w:t xml:space="preserve">з членами </w:t>
                  </w:r>
                  <w:proofErr w:type="spellStart"/>
                  <w:r w:rsidR="0078579C" w:rsidRPr="008464C7">
                    <w:rPr>
                      <w:rFonts w:ascii="Times New Roman" w:hAnsi="Times New Roman" w:cs="Times New Roman"/>
                    </w:rPr>
                    <w:t>групи</w:t>
                  </w:r>
                  <w:proofErr w:type="spellEnd"/>
                  <w:r w:rsidR="0078579C"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DB0DA7" w:rsidRPr="00DB0DA7" w:rsidRDefault="00DB0DA7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78579C" w:rsidRDefault="0078579C" w:rsidP="007857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24015" cy="1639019"/>
                        <wp:effectExtent l="19050" t="0" r="0" b="0"/>
                        <wp:docPr id="5" name="Рисунок 4" descr="FB_IMG_1538805704062-683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538805704062-683x1024.jpg"/>
                                <pic:cNvPicPr/>
                              </pic:nvPicPr>
                              <pic:blipFill>
                                <a:blip r:embed="rId7"/>
                                <a:srcRect t="34446" r="26442" b="160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452" cy="1645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0DA7" w:rsidRPr="00DB0DA7" w:rsidRDefault="00DB0DA7" w:rsidP="007857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0" w:name="_GoBack"/>
                  <w:bookmarkEnd w:id="0"/>
                </w:p>
                <w:p w:rsidR="0078579C" w:rsidRPr="00DB0DA7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Родзинкою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факультету стала нова наша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група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156-а. </w:t>
                  </w: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та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ємо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групу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прикладної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лінгвістики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нашому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чарівному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факультеті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!  Нас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знову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привітали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ук</w:t>
                  </w:r>
                  <w:r w:rsidR="00DB0DA7">
                    <w:rPr>
                      <w:rFonts w:ascii="Times New Roman" w:hAnsi="Times New Roman" w:cs="Times New Roman"/>
                    </w:rPr>
                    <w:t>раїнською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proofErr w:type="gramStart"/>
                  <w:r w:rsidR="00DB0DA7"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 w:rsidR="00DB0DA7">
                    <w:rPr>
                      <w:rFonts w:ascii="Times New Roman" w:hAnsi="Times New Roman" w:cs="Times New Roman"/>
                    </w:rPr>
                    <w:t>ійською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B0DA7">
                    <w:rPr>
                      <w:rFonts w:ascii="Times New Roman" w:hAnsi="Times New Roman" w:cs="Times New Roman"/>
                    </w:rPr>
                    <w:t>мовами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>.</w:t>
                  </w:r>
                  <w:r w:rsidR="00DB0DA7">
                    <w:rPr>
                      <w:rFonts w:ascii="Times New Roman" w:hAnsi="Times New Roman" w:cs="Times New Roman"/>
                      <w:lang w:val="uk-UA"/>
                    </w:rPr>
                    <w:t xml:space="preserve"> Всім присутнім</w:t>
                  </w:r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запропонували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подивитись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такого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собі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представника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виду студента –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абітурієнт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типовий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Звали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Коля. </w:t>
                  </w: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Окр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того, вони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вирішили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принести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подарунки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найголовнішим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цьому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концерті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декану та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голові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студентської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ради.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Тетяні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Олександрівні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дістал</w:t>
                  </w:r>
                  <w:r w:rsidR="00DB0DA7">
                    <w:rPr>
                      <w:rFonts w:ascii="Times New Roman" w:hAnsi="Times New Roman" w:cs="Times New Roman"/>
                    </w:rPr>
                    <w:t>ась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банка </w:t>
                  </w:r>
                  <w:proofErr w:type="spellStart"/>
                  <w:r w:rsidR="00DB0DA7">
                    <w:rPr>
                      <w:rFonts w:ascii="Times New Roman" w:hAnsi="Times New Roman" w:cs="Times New Roman"/>
                    </w:rPr>
                    <w:t>валер’яни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об’ємом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три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літри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Олександру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Дяченку –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нашому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голові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студентської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ради –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дісталась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маленька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домашня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мітличка</w:t>
                  </w:r>
                  <w:proofErr w:type="spellEnd"/>
                  <w:r w:rsidR="00DB0DA7">
                    <w:rPr>
                      <w:rFonts w:ascii="Times New Roman" w:hAnsi="Times New Roman" w:cs="Times New Roman"/>
                      <w:lang w:val="uk-UA"/>
                    </w:rPr>
                    <w:t xml:space="preserve">.  </w:t>
                  </w:r>
                </w:p>
                <w:p w:rsidR="0078579C" w:rsidRPr="008464C7" w:rsidRDefault="0078579C" w:rsidP="0078579C">
                  <w:pPr>
                    <w:spacing w:line="240" w:lineRule="auto"/>
                    <w:rPr>
                      <w:noProof/>
                      <w:sz w:val="20"/>
                    </w:rPr>
                  </w:pPr>
                </w:p>
                <w:p w:rsidR="00144D00" w:rsidRPr="00851693" w:rsidRDefault="00144D00" w:rsidP="00851693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19.35pt;margin-top:-5.55pt;width:181.85pt;height:706.45pt;z-index:251674624" filled="f" stroked="f">
            <v:textbox style="mso-next-textbox:#_x0000_s1044">
              <w:txbxContent>
                <w:p w:rsidR="0078579C" w:rsidRPr="0078579C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464C7">
                    <w:rPr>
                      <w:rFonts w:ascii="Times New Roman" w:hAnsi="Times New Roman" w:cs="Times New Roman"/>
                    </w:rPr>
                    <w:t xml:space="preserve">4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жовтня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2018 року на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факультеті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іноземної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філології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МНУ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імені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В.О.Сухомлинського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відбулася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традиційна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посвята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першокурсникі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Дружня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родина факультету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приймала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нових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студенті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як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вирішили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присвятити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своє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життя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вивченню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іноземних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мов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перших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курсів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презентували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обрані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спеціальності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та показали,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які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вони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талановиті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творчі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особистості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Теплі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привітання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радість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хвилювання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першокурсників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святковий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концерт та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позитивні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емоції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всіх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присутніх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створили </w:t>
                  </w: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іднесену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атмосферу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урочистості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Своїми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враженнями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детальним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описом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святкового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дійства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ділиться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кореспондент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Олександра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Баликіна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8579C" w:rsidRPr="008464C7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579C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Хотілося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б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почати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з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того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посвяти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у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студенти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з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кожним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роком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стають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все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яскравіші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і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креативніші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відвідує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все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більша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аудиторія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радію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64C7">
                    <w:rPr>
                      <w:rFonts w:ascii="Times New Roman" w:hAnsi="Times New Roman" w:cs="Times New Roman"/>
                    </w:rPr>
                    <w:t>і</w:t>
                  </w:r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пишаюся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цим</w:t>
                  </w:r>
                  <w:proofErr w:type="spellEnd"/>
                  <w:r w:rsidRPr="0078579C">
                    <w:rPr>
                      <w:rFonts w:ascii="Times New Roman" w:hAnsi="Times New Roman" w:cs="Times New Roman"/>
                    </w:rPr>
                    <w:t xml:space="preserve">! 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 xml:space="preserve">Дозвольте перейти до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звіту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по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церемонії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посвяти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аби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хто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прогуляв,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позаздрили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тим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хто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там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був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8579C" w:rsidRPr="008464C7" w:rsidRDefault="0078579C" w:rsidP="007857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іднялась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червона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завіса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вийшли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сцену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наші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харизматичні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ведучі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і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церемонія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почалась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Привітання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запрошення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першокурсникі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 xml:space="preserve"> сцену,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гімн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і ми переходимо до «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основної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страви».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Ведучі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розповіли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нам,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таке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бути студентом,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хтось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може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навіть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і себе </w:t>
                  </w:r>
                  <w:proofErr w:type="spellStart"/>
                  <w:proofErr w:type="gramStart"/>
                  <w:r w:rsidRPr="008464C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464C7">
                    <w:rPr>
                      <w:rFonts w:ascii="Times New Roman" w:hAnsi="Times New Roman" w:cs="Times New Roman"/>
                    </w:rPr>
                    <w:t>ізнав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цьому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описі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Далі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більше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новачки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студентській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справі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вирішили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показати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хто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464C7">
                    <w:rPr>
                      <w:rFonts w:ascii="Times New Roman" w:hAnsi="Times New Roman" w:cs="Times New Roman"/>
                    </w:rPr>
                    <w:t>здатний</w:t>
                  </w:r>
                  <w:proofErr w:type="spellEnd"/>
                  <w:r w:rsidRPr="008464C7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78579C" w:rsidRPr="008464C7" w:rsidRDefault="0078579C" w:rsidP="0078579C">
                  <w:pPr>
                    <w:spacing w:line="240" w:lineRule="auto"/>
                    <w:jc w:val="both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2180686" cy="1454009"/>
                        <wp:effectExtent l="19050" t="0" r="0" b="0"/>
                        <wp:docPr id="4" name="Рисунок 3" descr="FB_IMG_1538805748248-768x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538805748248-768x51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7384" cy="145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0335" w:rsidRPr="00851693" w:rsidRDefault="00750335" w:rsidP="00851693"/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AB4002" w:rsidRDefault="000E6741" w:rsidP="001D0FC0">
      <w:pPr>
        <w:rPr>
          <w:lang w:val="uk-UA"/>
        </w:rPr>
      </w:pPr>
    </w:p>
    <w:sectPr w:rsidR="000E6741" w:rsidRPr="00AB4002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7C"/>
    <w:rsid w:val="000032BD"/>
    <w:rsid w:val="00012799"/>
    <w:rsid w:val="0001792E"/>
    <w:rsid w:val="000211DE"/>
    <w:rsid w:val="00021381"/>
    <w:rsid w:val="00022828"/>
    <w:rsid w:val="00027B49"/>
    <w:rsid w:val="00040DA1"/>
    <w:rsid w:val="0004409B"/>
    <w:rsid w:val="00070DDA"/>
    <w:rsid w:val="000712B1"/>
    <w:rsid w:val="00094712"/>
    <w:rsid w:val="000A00A0"/>
    <w:rsid w:val="000B7B06"/>
    <w:rsid w:val="000C56CE"/>
    <w:rsid w:val="000C6AB2"/>
    <w:rsid w:val="000D61B6"/>
    <w:rsid w:val="000D774B"/>
    <w:rsid w:val="000E0551"/>
    <w:rsid w:val="000E06CD"/>
    <w:rsid w:val="000E653B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44D00"/>
    <w:rsid w:val="00165B2F"/>
    <w:rsid w:val="00177977"/>
    <w:rsid w:val="00184AE5"/>
    <w:rsid w:val="001870E9"/>
    <w:rsid w:val="001907FB"/>
    <w:rsid w:val="001A2C59"/>
    <w:rsid w:val="001A683A"/>
    <w:rsid w:val="001B3FA9"/>
    <w:rsid w:val="001B51DB"/>
    <w:rsid w:val="001C229A"/>
    <w:rsid w:val="001C5108"/>
    <w:rsid w:val="001C598D"/>
    <w:rsid w:val="001D0EFD"/>
    <w:rsid w:val="001D0FC0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0EF"/>
    <w:rsid w:val="00236D43"/>
    <w:rsid w:val="00237092"/>
    <w:rsid w:val="00241736"/>
    <w:rsid w:val="00250FE4"/>
    <w:rsid w:val="002522E4"/>
    <w:rsid w:val="002547D7"/>
    <w:rsid w:val="00254AE7"/>
    <w:rsid w:val="002616EB"/>
    <w:rsid w:val="002654D7"/>
    <w:rsid w:val="002714F8"/>
    <w:rsid w:val="00271BF7"/>
    <w:rsid w:val="00277804"/>
    <w:rsid w:val="0028091A"/>
    <w:rsid w:val="00281C18"/>
    <w:rsid w:val="002939F5"/>
    <w:rsid w:val="002A1125"/>
    <w:rsid w:val="002A23CF"/>
    <w:rsid w:val="002A595B"/>
    <w:rsid w:val="002A7259"/>
    <w:rsid w:val="002B2C83"/>
    <w:rsid w:val="002B4F1B"/>
    <w:rsid w:val="002D17FB"/>
    <w:rsid w:val="002D2F19"/>
    <w:rsid w:val="002D3AB4"/>
    <w:rsid w:val="002E5EBB"/>
    <w:rsid w:val="002E5F04"/>
    <w:rsid w:val="002F355A"/>
    <w:rsid w:val="00322628"/>
    <w:rsid w:val="00325035"/>
    <w:rsid w:val="00325973"/>
    <w:rsid w:val="00325B44"/>
    <w:rsid w:val="0033093D"/>
    <w:rsid w:val="00342CBD"/>
    <w:rsid w:val="003449E6"/>
    <w:rsid w:val="003456A6"/>
    <w:rsid w:val="00352AEF"/>
    <w:rsid w:val="003560D0"/>
    <w:rsid w:val="0036106C"/>
    <w:rsid w:val="003618F6"/>
    <w:rsid w:val="00371901"/>
    <w:rsid w:val="00372B9E"/>
    <w:rsid w:val="00374B2C"/>
    <w:rsid w:val="00376CA2"/>
    <w:rsid w:val="00396894"/>
    <w:rsid w:val="003D6581"/>
    <w:rsid w:val="003D6C97"/>
    <w:rsid w:val="003E7D0B"/>
    <w:rsid w:val="003F5BFB"/>
    <w:rsid w:val="003F6F30"/>
    <w:rsid w:val="004029FF"/>
    <w:rsid w:val="00421BFC"/>
    <w:rsid w:val="0043099F"/>
    <w:rsid w:val="00432607"/>
    <w:rsid w:val="00437611"/>
    <w:rsid w:val="00443687"/>
    <w:rsid w:val="004445E2"/>
    <w:rsid w:val="00452DBD"/>
    <w:rsid w:val="0045448D"/>
    <w:rsid w:val="004553AE"/>
    <w:rsid w:val="0047206A"/>
    <w:rsid w:val="0047325D"/>
    <w:rsid w:val="00473B4D"/>
    <w:rsid w:val="00475810"/>
    <w:rsid w:val="0048492B"/>
    <w:rsid w:val="00487302"/>
    <w:rsid w:val="004A6038"/>
    <w:rsid w:val="004C4019"/>
    <w:rsid w:val="004E26B5"/>
    <w:rsid w:val="00505B6A"/>
    <w:rsid w:val="0051723A"/>
    <w:rsid w:val="00521C2D"/>
    <w:rsid w:val="00527C18"/>
    <w:rsid w:val="00534DA0"/>
    <w:rsid w:val="0054696A"/>
    <w:rsid w:val="00547726"/>
    <w:rsid w:val="005508B4"/>
    <w:rsid w:val="005537D3"/>
    <w:rsid w:val="005566DD"/>
    <w:rsid w:val="005600EF"/>
    <w:rsid w:val="00561B9E"/>
    <w:rsid w:val="005662F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5D00"/>
    <w:rsid w:val="005D1F57"/>
    <w:rsid w:val="005E1808"/>
    <w:rsid w:val="006207DB"/>
    <w:rsid w:val="006237C7"/>
    <w:rsid w:val="00630558"/>
    <w:rsid w:val="00637707"/>
    <w:rsid w:val="00643582"/>
    <w:rsid w:val="00644CE0"/>
    <w:rsid w:val="006664B7"/>
    <w:rsid w:val="00667DF8"/>
    <w:rsid w:val="0067229F"/>
    <w:rsid w:val="006815C5"/>
    <w:rsid w:val="0068258C"/>
    <w:rsid w:val="006917EF"/>
    <w:rsid w:val="00692BC7"/>
    <w:rsid w:val="00692DBD"/>
    <w:rsid w:val="006A419F"/>
    <w:rsid w:val="006A425F"/>
    <w:rsid w:val="006B1045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112EB"/>
    <w:rsid w:val="0072244B"/>
    <w:rsid w:val="00725B0F"/>
    <w:rsid w:val="00750335"/>
    <w:rsid w:val="007532DD"/>
    <w:rsid w:val="007545F9"/>
    <w:rsid w:val="00780AEE"/>
    <w:rsid w:val="0078579C"/>
    <w:rsid w:val="0079067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E6C1D"/>
    <w:rsid w:val="007F63A1"/>
    <w:rsid w:val="007F7E2A"/>
    <w:rsid w:val="0080286D"/>
    <w:rsid w:val="008143A9"/>
    <w:rsid w:val="00816162"/>
    <w:rsid w:val="00816FD8"/>
    <w:rsid w:val="008347C7"/>
    <w:rsid w:val="00837238"/>
    <w:rsid w:val="00837933"/>
    <w:rsid w:val="00846217"/>
    <w:rsid w:val="008511AE"/>
    <w:rsid w:val="00851693"/>
    <w:rsid w:val="00852CF3"/>
    <w:rsid w:val="008656CE"/>
    <w:rsid w:val="00870DAB"/>
    <w:rsid w:val="00875AEE"/>
    <w:rsid w:val="00881CEF"/>
    <w:rsid w:val="00884B09"/>
    <w:rsid w:val="008920E3"/>
    <w:rsid w:val="008A5711"/>
    <w:rsid w:val="008B238E"/>
    <w:rsid w:val="008F1054"/>
    <w:rsid w:val="008F1FDF"/>
    <w:rsid w:val="008F4891"/>
    <w:rsid w:val="00903708"/>
    <w:rsid w:val="00904499"/>
    <w:rsid w:val="00910C2C"/>
    <w:rsid w:val="00912D3D"/>
    <w:rsid w:val="0093718B"/>
    <w:rsid w:val="0094770F"/>
    <w:rsid w:val="0095341B"/>
    <w:rsid w:val="00964D24"/>
    <w:rsid w:val="0097547E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23CE0"/>
    <w:rsid w:val="00A3437D"/>
    <w:rsid w:val="00A35375"/>
    <w:rsid w:val="00A4087F"/>
    <w:rsid w:val="00A45DFB"/>
    <w:rsid w:val="00A54C0C"/>
    <w:rsid w:val="00A57316"/>
    <w:rsid w:val="00A63445"/>
    <w:rsid w:val="00A64C05"/>
    <w:rsid w:val="00A736D9"/>
    <w:rsid w:val="00A7787A"/>
    <w:rsid w:val="00A8046C"/>
    <w:rsid w:val="00A807D7"/>
    <w:rsid w:val="00A80F6B"/>
    <w:rsid w:val="00A9476B"/>
    <w:rsid w:val="00AA63E4"/>
    <w:rsid w:val="00AA6CE1"/>
    <w:rsid w:val="00AB4002"/>
    <w:rsid w:val="00AC75C7"/>
    <w:rsid w:val="00AD00CB"/>
    <w:rsid w:val="00AD0E70"/>
    <w:rsid w:val="00AD3404"/>
    <w:rsid w:val="00AE0D48"/>
    <w:rsid w:val="00AE1B02"/>
    <w:rsid w:val="00AE6288"/>
    <w:rsid w:val="00AF73F1"/>
    <w:rsid w:val="00B06709"/>
    <w:rsid w:val="00B2200F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01FB"/>
    <w:rsid w:val="00B769B1"/>
    <w:rsid w:val="00B772EA"/>
    <w:rsid w:val="00B772F2"/>
    <w:rsid w:val="00B80910"/>
    <w:rsid w:val="00B86489"/>
    <w:rsid w:val="00B9729E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06592"/>
    <w:rsid w:val="00C147B2"/>
    <w:rsid w:val="00C16433"/>
    <w:rsid w:val="00C1701E"/>
    <w:rsid w:val="00C232E3"/>
    <w:rsid w:val="00C300D7"/>
    <w:rsid w:val="00C318EF"/>
    <w:rsid w:val="00C35DC4"/>
    <w:rsid w:val="00C3644A"/>
    <w:rsid w:val="00C365AE"/>
    <w:rsid w:val="00C52771"/>
    <w:rsid w:val="00C53145"/>
    <w:rsid w:val="00C643C4"/>
    <w:rsid w:val="00C766A3"/>
    <w:rsid w:val="00C80C3B"/>
    <w:rsid w:val="00C83F46"/>
    <w:rsid w:val="00C96CCB"/>
    <w:rsid w:val="00CA6228"/>
    <w:rsid w:val="00CB1B38"/>
    <w:rsid w:val="00CB318C"/>
    <w:rsid w:val="00CB334F"/>
    <w:rsid w:val="00CB5284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34057"/>
    <w:rsid w:val="00D50BCA"/>
    <w:rsid w:val="00D51089"/>
    <w:rsid w:val="00D82BDB"/>
    <w:rsid w:val="00D974AE"/>
    <w:rsid w:val="00DA1E5C"/>
    <w:rsid w:val="00DB0775"/>
    <w:rsid w:val="00DB0DA7"/>
    <w:rsid w:val="00DB410C"/>
    <w:rsid w:val="00DC2664"/>
    <w:rsid w:val="00DC2FB8"/>
    <w:rsid w:val="00DC7A30"/>
    <w:rsid w:val="00DD189A"/>
    <w:rsid w:val="00DF49D7"/>
    <w:rsid w:val="00E03675"/>
    <w:rsid w:val="00E05645"/>
    <w:rsid w:val="00E073E5"/>
    <w:rsid w:val="00E27FF1"/>
    <w:rsid w:val="00E32D13"/>
    <w:rsid w:val="00E41B40"/>
    <w:rsid w:val="00E5239F"/>
    <w:rsid w:val="00E55A72"/>
    <w:rsid w:val="00E618C0"/>
    <w:rsid w:val="00E65197"/>
    <w:rsid w:val="00EA674A"/>
    <w:rsid w:val="00EB13A7"/>
    <w:rsid w:val="00EB786C"/>
    <w:rsid w:val="00ED5921"/>
    <w:rsid w:val="00EE1991"/>
    <w:rsid w:val="00EE4293"/>
    <w:rsid w:val="00EF3EE5"/>
    <w:rsid w:val="00F00105"/>
    <w:rsid w:val="00F023D5"/>
    <w:rsid w:val="00F02891"/>
    <w:rsid w:val="00F1442E"/>
    <w:rsid w:val="00F14B3E"/>
    <w:rsid w:val="00F21681"/>
    <w:rsid w:val="00F32C7F"/>
    <w:rsid w:val="00F37144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06f,#009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textexposedshow">
    <w:name w:val="text_exposed_show"/>
    <w:basedOn w:val="a0"/>
    <w:rsid w:val="005C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Macintosh</cp:lastModifiedBy>
  <cp:revision>67</cp:revision>
  <dcterms:created xsi:type="dcterms:W3CDTF">2016-12-13T20:08:00Z</dcterms:created>
  <dcterms:modified xsi:type="dcterms:W3CDTF">2019-03-15T18:15:00Z</dcterms:modified>
</cp:coreProperties>
</file>