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B0" w:rsidRPr="006E23D7" w:rsidRDefault="000D3117" w:rsidP="009004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E23D7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Публікації НПП </w:t>
      </w:r>
      <w:r w:rsidR="003B0A55" w:rsidRPr="003B0A55">
        <w:rPr>
          <w:rFonts w:ascii="Times New Roman" w:hAnsi="Times New Roman" w:cs="Times New Roman"/>
          <w:b/>
          <w:i/>
          <w:sz w:val="28"/>
          <w:szCs w:val="24"/>
          <w:u w:val="single"/>
          <w:lang w:val="uk-UA"/>
        </w:rPr>
        <w:t>кафедри перекладу</w:t>
      </w:r>
    </w:p>
    <w:p w:rsidR="000D3117" w:rsidRPr="006E23D7" w:rsidRDefault="00DE1850" w:rsidP="009004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E23D7">
        <w:rPr>
          <w:rFonts w:ascii="Times New Roman" w:hAnsi="Times New Roman" w:cs="Times New Roman"/>
          <w:b/>
          <w:sz w:val="28"/>
          <w:szCs w:val="24"/>
          <w:lang w:val="uk-UA"/>
        </w:rPr>
        <w:t xml:space="preserve">у </w:t>
      </w:r>
      <w:proofErr w:type="spellStart"/>
      <w:r w:rsidRPr="006E23D7">
        <w:rPr>
          <w:rFonts w:ascii="Times New Roman" w:hAnsi="Times New Roman" w:cs="Times New Roman"/>
          <w:b/>
          <w:sz w:val="28"/>
          <w:szCs w:val="24"/>
          <w:lang w:val="uk-UA"/>
        </w:rPr>
        <w:t>науко</w:t>
      </w:r>
      <w:r w:rsidR="000D3117" w:rsidRPr="006E23D7">
        <w:rPr>
          <w:rFonts w:ascii="Times New Roman" w:hAnsi="Times New Roman" w:cs="Times New Roman"/>
          <w:b/>
          <w:sz w:val="28"/>
          <w:szCs w:val="24"/>
          <w:lang w:val="uk-UA"/>
        </w:rPr>
        <w:t>метричних</w:t>
      </w:r>
      <w:proofErr w:type="spellEnd"/>
      <w:r w:rsidR="000D3117" w:rsidRPr="006E23D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базах </w:t>
      </w:r>
      <w:r w:rsidR="000D3117" w:rsidRPr="006E23D7">
        <w:rPr>
          <w:rFonts w:ascii="Times New Roman" w:hAnsi="Times New Roman" w:cs="Times New Roman"/>
          <w:b/>
          <w:sz w:val="28"/>
          <w:szCs w:val="24"/>
          <w:lang w:val="en-US"/>
        </w:rPr>
        <w:t>Scopus</w:t>
      </w:r>
      <w:r w:rsidR="000D3117" w:rsidRPr="006E23D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та </w:t>
      </w:r>
      <w:r w:rsidR="000D3117" w:rsidRPr="006E23D7">
        <w:rPr>
          <w:rFonts w:ascii="Times New Roman" w:hAnsi="Times New Roman" w:cs="Times New Roman"/>
          <w:b/>
          <w:sz w:val="28"/>
          <w:szCs w:val="24"/>
          <w:lang w:val="en-US"/>
        </w:rPr>
        <w:t>Web</w:t>
      </w:r>
      <w:r w:rsidR="000D3117" w:rsidRPr="006E23D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0D3117" w:rsidRPr="006E23D7">
        <w:rPr>
          <w:rFonts w:ascii="Times New Roman" w:hAnsi="Times New Roman" w:cs="Times New Roman"/>
          <w:b/>
          <w:sz w:val="28"/>
          <w:szCs w:val="24"/>
          <w:lang w:val="en-US"/>
        </w:rPr>
        <w:t>of</w:t>
      </w:r>
      <w:r w:rsidR="000D3117" w:rsidRPr="006E23D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0D3117" w:rsidRPr="006E23D7">
        <w:rPr>
          <w:rFonts w:ascii="Times New Roman" w:hAnsi="Times New Roman" w:cs="Times New Roman"/>
          <w:b/>
          <w:sz w:val="28"/>
          <w:szCs w:val="24"/>
          <w:lang w:val="en-US"/>
        </w:rPr>
        <w:t>Science</w:t>
      </w:r>
      <w:r w:rsidR="000D3117" w:rsidRPr="006E23D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tbl>
      <w:tblPr>
        <w:tblStyle w:val="a3"/>
        <w:tblW w:w="15134" w:type="dxa"/>
        <w:tblLook w:val="04A0"/>
      </w:tblPr>
      <w:tblGrid>
        <w:gridCol w:w="519"/>
        <w:gridCol w:w="2404"/>
        <w:gridCol w:w="1764"/>
        <w:gridCol w:w="2951"/>
        <w:gridCol w:w="2629"/>
        <w:gridCol w:w="1704"/>
        <w:gridCol w:w="3163"/>
      </w:tblGrid>
      <w:tr w:rsidR="000D3117" w:rsidRPr="00B47148" w:rsidTr="00B47148">
        <w:tc>
          <w:tcPr>
            <w:tcW w:w="519" w:type="dxa"/>
            <w:vAlign w:val="center"/>
          </w:tcPr>
          <w:p w:rsidR="000D3117" w:rsidRPr="00B47148" w:rsidRDefault="000D3117" w:rsidP="0090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4" w:type="dxa"/>
            <w:vAlign w:val="center"/>
          </w:tcPr>
          <w:p w:rsidR="000D3117" w:rsidRPr="00B47148" w:rsidRDefault="000D3117" w:rsidP="00B4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764" w:type="dxa"/>
            <w:vAlign w:val="center"/>
          </w:tcPr>
          <w:p w:rsidR="000D3117" w:rsidRPr="00B47148" w:rsidRDefault="000D3117" w:rsidP="00B4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2951" w:type="dxa"/>
            <w:vAlign w:val="center"/>
          </w:tcPr>
          <w:p w:rsidR="000D3117" w:rsidRPr="00B47148" w:rsidRDefault="000D3117" w:rsidP="00DE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2629" w:type="dxa"/>
            <w:vAlign w:val="center"/>
          </w:tcPr>
          <w:p w:rsidR="000D3117" w:rsidRPr="00B47148" w:rsidRDefault="000D3117" w:rsidP="00DE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Бібліографічні дані</w:t>
            </w:r>
          </w:p>
        </w:tc>
        <w:tc>
          <w:tcPr>
            <w:tcW w:w="1704" w:type="dxa"/>
            <w:vAlign w:val="center"/>
          </w:tcPr>
          <w:p w:rsidR="000D3117" w:rsidRPr="00B47148" w:rsidRDefault="000D3117" w:rsidP="00DE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публікації</w:t>
            </w:r>
          </w:p>
        </w:tc>
        <w:tc>
          <w:tcPr>
            <w:tcW w:w="3163" w:type="dxa"/>
            <w:vAlign w:val="center"/>
          </w:tcPr>
          <w:p w:rsidR="000D3117" w:rsidRPr="00B47148" w:rsidRDefault="000D3117" w:rsidP="00DE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авторський профіль</w:t>
            </w:r>
          </w:p>
        </w:tc>
      </w:tr>
      <w:tr w:rsidR="00381C98" w:rsidRPr="00B47148" w:rsidTr="00B47148">
        <w:tc>
          <w:tcPr>
            <w:tcW w:w="519" w:type="dxa"/>
            <w:vAlign w:val="center"/>
          </w:tcPr>
          <w:p w:rsidR="00381C98" w:rsidRPr="00B47148" w:rsidRDefault="00381C98" w:rsidP="00381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4" w:type="dxa"/>
            <w:vAlign w:val="center"/>
          </w:tcPr>
          <w:p w:rsidR="00381C98" w:rsidRPr="00B47148" w:rsidRDefault="00381C98" w:rsidP="00B47148">
            <w:pPr>
              <w:widowControl w:val="0"/>
              <w:tabs>
                <w:tab w:val="left" w:pos="-284"/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 Філологія. Германські мови і літератури (переклад включно)</w:t>
            </w:r>
          </w:p>
        </w:tc>
        <w:tc>
          <w:tcPr>
            <w:tcW w:w="1764" w:type="dxa"/>
            <w:vAlign w:val="center"/>
          </w:tcPr>
          <w:p w:rsidR="00381C98" w:rsidRPr="00B47148" w:rsidRDefault="00381C98" w:rsidP="00B471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Солодка </w:t>
            </w:r>
            <w:r w:rsidR="00B47148">
              <w:rPr>
                <w:rFonts w:ascii="Times New Roman" w:hAnsi="Times New Roman"/>
                <w:sz w:val="24"/>
                <w:szCs w:val="24"/>
                <w:lang w:val="uk-UA"/>
              </w:rPr>
              <w:t>А.К.</w:t>
            </w:r>
          </w:p>
        </w:tc>
        <w:tc>
          <w:tcPr>
            <w:tcW w:w="2951" w:type="dxa"/>
            <w:vAlign w:val="center"/>
          </w:tcPr>
          <w:p w:rsidR="00381C98" w:rsidRPr="00B47148" w:rsidRDefault="00381C98" w:rsidP="00381C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 xml:space="preserve">Personality Characteristics as Predictors of Affective Availability to Interact across Cultures </w:t>
            </w:r>
            <w:r w:rsidRPr="00B47148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en-US"/>
              </w:rPr>
              <w:t>/ A. K. </w:t>
            </w:r>
            <w:proofErr w:type="spellStart"/>
            <w:r w:rsidRPr="00B4714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Solodka</w:t>
            </w:r>
            <w:proofErr w:type="spellEnd"/>
          </w:p>
        </w:tc>
        <w:tc>
          <w:tcPr>
            <w:tcW w:w="2629" w:type="dxa"/>
          </w:tcPr>
          <w:p w:rsidR="00381C98" w:rsidRPr="00B47148" w:rsidRDefault="00381C98" w:rsidP="00B51265">
            <w:pPr>
              <w:widowControl w:val="0"/>
              <w:tabs>
                <w:tab w:val="left" w:pos="-284"/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  <w:lang w:val="en-US"/>
              </w:rPr>
            </w:pPr>
            <w:r w:rsidRPr="00B47148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Arab World English Journal. – 2013. – Vol. 4, №. 2. – P. 213 – 219.</w:t>
            </w:r>
            <w:r w:rsidRPr="00B4714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(</w:t>
            </w:r>
            <w:r w:rsidRPr="00B47148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 xml:space="preserve">Emerging Sources Citation Index (ESCI) by Thomson </w:t>
            </w:r>
            <w:proofErr w:type="spellStart"/>
            <w:r w:rsidRPr="00B47148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Reuters</w:t>
            </w:r>
            <w:proofErr w:type="gramStart"/>
            <w:r w:rsidRPr="00B47148">
              <w:rPr>
                <w:rFonts w:ascii="Times New Roman" w:hAnsi="Times New Roman" w:cs="Times New Roman"/>
                <w:color w:val="333333"/>
                <w:sz w:val="24"/>
                <w:szCs w:val="24"/>
                <w:lang w:val="en-GB"/>
              </w:rPr>
              <w:t>,</w:t>
            </w:r>
            <w:r w:rsidRPr="00B471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>WEB</w:t>
            </w:r>
            <w:proofErr w:type="spellEnd"/>
            <w:proofErr w:type="gramEnd"/>
            <w:r w:rsidRPr="00B471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GB"/>
              </w:rPr>
              <w:t xml:space="preserve"> OF SCINCE.</w:t>
            </w:r>
          </w:p>
          <w:p w:rsidR="00381C98" w:rsidRPr="00B47148" w:rsidRDefault="00381C98" w:rsidP="00B5126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381C98" w:rsidRPr="00B47148" w:rsidRDefault="00381C98" w:rsidP="00381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3163" w:type="dxa"/>
            <w:vAlign w:val="center"/>
          </w:tcPr>
          <w:p w:rsidR="00381C98" w:rsidRPr="00B47148" w:rsidRDefault="00942D1B" w:rsidP="00381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http://orcid.org/0000-0003-1703-7996</w:t>
            </w:r>
          </w:p>
        </w:tc>
      </w:tr>
      <w:tr w:rsidR="00B47148" w:rsidRPr="00B47148" w:rsidTr="00AD2175">
        <w:tc>
          <w:tcPr>
            <w:tcW w:w="519" w:type="dxa"/>
            <w:vAlign w:val="center"/>
          </w:tcPr>
          <w:p w:rsidR="00B47148" w:rsidRPr="00B47148" w:rsidRDefault="003B0A55" w:rsidP="0061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4" w:type="dxa"/>
            <w:vAlign w:val="center"/>
          </w:tcPr>
          <w:p w:rsidR="00B47148" w:rsidRPr="00B47148" w:rsidRDefault="00B47148" w:rsidP="00B4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 Філологія. Германські мови і літератури (переклад включно)</w:t>
            </w:r>
          </w:p>
        </w:tc>
        <w:tc>
          <w:tcPr>
            <w:tcW w:w="1764" w:type="dxa"/>
            <w:vAlign w:val="center"/>
          </w:tcPr>
          <w:p w:rsidR="00B47148" w:rsidRPr="00B47148" w:rsidRDefault="00B47148" w:rsidP="00B471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>Абабілова</w:t>
            </w:r>
            <w:proofErr w:type="spellEnd"/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Н.М.</w:t>
            </w:r>
          </w:p>
          <w:p w:rsidR="00B47148" w:rsidRPr="00B47148" w:rsidRDefault="00B47148" w:rsidP="00B4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:rsidR="00B47148" w:rsidRPr="00B47148" w:rsidRDefault="00B47148" w:rsidP="00615B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translators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’ </w:t>
            </w: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areer</w:t>
            </w:r>
            <w:proofErr w:type="spellEnd"/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multicultural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society</w:t>
            </w:r>
          </w:p>
          <w:p w:rsidR="00B47148" w:rsidRPr="00B47148" w:rsidRDefault="00B47148" w:rsidP="0061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>(Підготовка майбутніх перекладачів до професійної діяльності в умовах полікультурного суспільства)</w:t>
            </w:r>
          </w:p>
        </w:tc>
        <w:tc>
          <w:tcPr>
            <w:tcW w:w="2629" w:type="dxa"/>
          </w:tcPr>
          <w:p w:rsidR="00B47148" w:rsidRPr="00B47148" w:rsidRDefault="00B47148" w:rsidP="00615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Наука і освіта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журн. / </w:t>
            </w:r>
            <w:proofErr w:type="spellStart"/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>Півден</w:t>
            </w:r>
            <w:proofErr w:type="spellEnd"/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наук. Центр НАПН України. – Одеса: ПНЦ НАПН України, 2/ </w:t>
            </w: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CXXXXXV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B47148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B47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2017. С.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32-37 (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ULRICHS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WEB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Global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Serials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Directory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;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Academic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Resource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Index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;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ERICH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PLUS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;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OAJI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Open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Academic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Journal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Index</w:t>
            </w:r>
            <w:r w:rsidRPr="00B4714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); </w:t>
            </w:r>
            <w:hyperlink r:id="rId5" w:tgtFrame="_blank" w:history="1"/>
            <w:hyperlink r:id="rId6" w:tgtFrame="_blank" w:history="1">
              <w:r w:rsidRPr="00B4714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Emerging Sources Citation Index (ESCI) by Web of Science.</w:t>
              </w:r>
            </w:hyperlink>
          </w:p>
        </w:tc>
        <w:tc>
          <w:tcPr>
            <w:tcW w:w="1704" w:type="dxa"/>
            <w:vAlign w:val="center"/>
          </w:tcPr>
          <w:p w:rsidR="00B47148" w:rsidRPr="00B47148" w:rsidRDefault="00B47148" w:rsidP="00AD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3163" w:type="dxa"/>
            <w:vAlign w:val="center"/>
          </w:tcPr>
          <w:p w:rsidR="00B47148" w:rsidRPr="00B47148" w:rsidRDefault="00B47148" w:rsidP="0061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https://doi.org/10.24195/2414-4665-2017-2-6</w:t>
            </w:r>
          </w:p>
        </w:tc>
      </w:tr>
    </w:tbl>
    <w:p w:rsidR="000D3117" w:rsidRDefault="000D3117" w:rsidP="000D31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040B" w:rsidRDefault="0090040B" w:rsidP="006E23D7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0040B">
        <w:rPr>
          <w:rFonts w:ascii="Times New Roman" w:hAnsi="Times New Roman" w:cs="Times New Roman"/>
          <w:sz w:val="28"/>
          <w:szCs w:val="24"/>
          <w:lang w:val="uk-UA"/>
        </w:rPr>
        <w:t>Декан факультету іноземної філології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Мороз Т.О.              </w:t>
      </w:r>
    </w:p>
    <w:sectPr w:rsidR="0090040B" w:rsidSect="000D3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916"/>
    <w:multiLevelType w:val="hybridMultilevel"/>
    <w:tmpl w:val="A09AE170"/>
    <w:lvl w:ilvl="0" w:tplc="AA24C9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5A1"/>
    <w:multiLevelType w:val="hybridMultilevel"/>
    <w:tmpl w:val="5A12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AD4"/>
    <w:multiLevelType w:val="hybridMultilevel"/>
    <w:tmpl w:val="5A12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117"/>
    <w:rsid w:val="000D3117"/>
    <w:rsid w:val="00100789"/>
    <w:rsid w:val="0014717A"/>
    <w:rsid w:val="00351853"/>
    <w:rsid w:val="003731B0"/>
    <w:rsid w:val="00381C98"/>
    <w:rsid w:val="003B0A55"/>
    <w:rsid w:val="004076C9"/>
    <w:rsid w:val="0065310D"/>
    <w:rsid w:val="006E23D7"/>
    <w:rsid w:val="0090040B"/>
    <w:rsid w:val="00942D1B"/>
    <w:rsid w:val="00987594"/>
    <w:rsid w:val="00A46DB0"/>
    <w:rsid w:val="00AC4B48"/>
    <w:rsid w:val="00AD2175"/>
    <w:rsid w:val="00B47148"/>
    <w:rsid w:val="00C40930"/>
    <w:rsid w:val="00DE1850"/>
    <w:rsid w:val="00FD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-science.thomsonreuters.com/cgi-bin/jrnlst/jlresults.cgi?PC=MASTER&amp;Full=science%20and%20education" TargetMode="External"/><Relationship Id="rId5" Type="http://schemas.openxmlformats.org/officeDocument/2006/relationships/hyperlink" Target="http://journals.indexcopernicus.com/++,p24784382,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2017-12-01T07:51:00Z</dcterms:created>
  <dcterms:modified xsi:type="dcterms:W3CDTF">2018-01-18T10:52:00Z</dcterms:modified>
</cp:coreProperties>
</file>