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D" w:rsidRDefault="001527AD" w:rsidP="001527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:rsidR="001527AD" w:rsidRPr="00D64CE7" w:rsidRDefault="001527AD" w:rsidP="001527AD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1527AD" w:rsidRPr="00D64CE7" w:rsidRDefault="001527AD" w:rsidP="001527AD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ІМЕНІ В. О. СУХОМЛИНСЬКОГО</w:t>
      </w:r>
    </w:p>
    <w:p w:rsidR="00EE606F" w:rsidRDefault="00EE606F" w:rsidP="00DA3EAE">
      <w:pPr>
        <w:jc w:val="center"/>
        <w:rPr>
          <w:sz w:val="28"/>
          <w:szCs w:val="28"/>
          <w:lang w:val="uk-UA"/>
        </w:rPr>
      </w:pPr>
    </w:p>
    <w:p w:rsidR="001527AD" w:rsidRDefault="001527AD" w:rsidP="00DA3EAE">
      <w:pPr>
        <w:jc w:val="center"/>
        <w:rPr>
          <w:b/>
          <w:szCs w:val="28"/>
          <w:lang w:val="uk-UA"/>
        </w:rPr>
      </w:pPr>
      <w:r w:rsidRPr="002F349C">
        <w:rPr>
          <w:sz w:val="28"/>
          <w:szCs w:val="28"/>
          <w:lang w:val="uk-UA"/>
        </w:rPr>
        <w:t xml:space="preserve">Кафедра </w:t>
      </w:r>
      <w:r w:rsidR="00CA460C">
        <w:rPr>
          <w:sz w:val="28"/>
          <w:szCs w:val="28"/>
          <w:lang w:val="uk-UA"/>
        </w:rPr>
        <w:t xml:space="preserve">германської філології та </w:t>
      </w:r>
      <w:r w:rsidR="00DA3EAE">
        <w:rPr>
          <w:sz w:val="28"/>
          <w:szCs w:val="28"/>
          <w:lang w:val="uk-UA"/>
        </w:rPr>
        <w:t>перекладу</w:t>
      </w:r>
    </w:p>
    <w:p w:rsidR="001527AD" w:rsidRDefault="001527AD" w:rsidP="001527AD">
      <w:pPr>
        <w:spacing w:line="360" w:lineRule="auto"/>
        <w:ind w:left="4820"/>
        <w:rPr>
          <w:b/>
          <w:szCs w:val="28"/>
          <w:lang w:val="uk-UA"/>
        </w:rPr>
      </w:pPr>
    </w:p>
    <w:p w:rsidR="001527AD" w:rsidRPr="003C1721" w:rsidRDefault="001527AD" w:rsidP="001527AD">
      <w:pPr>
        <w:spacing w:line="360" w:lineRule="auto"/>
        <w:ind w:left="4820"/>
        <w:rPr>
          <w:sz w:val="28"/>
          <w:szCs w:val="28"/>
        </w:rPr>
      </w:pPr>
      <w:r w:rsidRPr="003C1721">
        <w:rPr>
          <w:b/>
          <w:sz w:val="28"/>
          <w:szCs w:val="28"/>
          <w:lang w:val="uk-UA"/>
        </w:rPr>
        <w:t>ЗАТВЕРДЖУЮ</w:t>
      </w:r>
    </w:p>
    <w:p w:rsidR="001527AD" w:rsidRPr="003C1721" w:rsidRDefault="001527AD" w:rsidP="001527AD">
      <w:pPr>
        <w:spacing w:line="360" w:lineRule="auto"/>
        <w:ind w:left="4820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Проректор із науково-педагогічної роботи____________</w:t>
      </w:r>
      <w:r w:rsidRPr="003C1721">
        <w:rPr>
          <w:sz w:val="28"/>
          <w:szCs w:val="28"/>
        </w:rPr>
        <w:t xml:space="preserve"> </w:t>
      </w:r>
      <w:r w:rsidRPr="003C1721">
        <w:rPr>
          <w:sz w:val="28"/>
          <w:szCs w:val="28"/>
          <w:lang w:val="uk-UA"/>
        </w:rPr>
        <w:t>Н. І.</w:t>
      </w:r>
      <w:r w:rsidRPr="003C1721">
        <w:rPr>
          <w:sz w:val="28"/>
          <w:szCs w:val="28"/>
          <w:lang w:val="en-US"/>
        </w:rPr>
        <w:t> </w:t>
      </w:r>
      <w:r w:rsidRPr="003C1721">
        <w:rPr>
          <w:sz w:val="28"/>
          <w:szCs w:val="28"/>
          <w:lang w:val="uk-UA"/>
        </w:rPr>
        <w:t xml:space="preserve">Василькова </w:t>
      </w:r>
    </w:p>
    <w:p w:rsidR="00D86AB9" w:rsidRPr="00D86AB9" w:rsidRDefault="00D86AB9" w:rsidP="00D86AB9">
      <w:pPr>
        <w:spacing w:line="360" w:lineRule="auto"/>
        <w:ind w:left="4820"/>
        <w:rPr>
          <w:sz w:val="28"/>
          <w:szCs w:val="28"/>
          <w:lang w:val="uk-UA"/>
        </w:rPr>
      </w:pPr>
      <w:r w:rsidRPr="00D86AB9">
        <w:rPr>
          <w:sz w:val="28"/>
          <w:szCs w:val="28"/>
          <w:lang w:val="uk-UA"/>
        </w:rPr>
        <w:t xml:space="preserve">« </w:t>
      </w:r>
      <w:r w:rsidR="00EE606F">
        <w:rPr>
          <w:sz w:val="28"/>
          <w:szCs w:val="28"/>
          <w:lang w:val="uk-UA"/>
        </w:rPr>
        <w:t>05</w:t>
      </w:r>
      <w:r w:rsidRPr="00D86AB9">
        <w:rPr>
          <w:sz w:val="28"/>
          <w:szCs w:val="28"/>
          <w:lang w:val="uk-UA"/>
        </w:rPr>
        <w:t xml:space="preserve"> »</w:t>
      </w:r>
      <w:r w:rsidR="00EE606F">
        <w:rPr>
          <w:sz w:val="28"/>
          <w:szCs w:val="28"/>
          <w:lang w:val="uk-UA"/>
        </w:rPr>
        <w:t xml:space="preserve">вересня </w:t>
      </w:r>
      <w:r w:rsidRPr="00D86AB9">
        <w:rPr>
          <w:sz w:val="28"/>
          <w:szCs w:val="28"/>
        </w:rPr>
        <w:t>2018</w:t>
      </w:r>
      <w:r w:rsidRPr="00D86AB9">
        <w:rPr>
          <w:sz w:val="28"/>
          <w:szCs w:val="28"/>
          <w:lang w:val="uk-UA"/>
        </w:rPr>
        <w:t xml:space="preserve"> р.</w:t>
      </w:r>
    </w:p>
    <w:p w:rsidR="001527AD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1527AD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1527AD" w:rsidRPr="003C1721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3C1721">
        <w:rPr>
          <w:b/>
          <w:bCs/>
          <w:iCs/>
          <w:sz w:val="28"/>
          <w:szCs w:val="28"/>
          <w:lang w:val="uk-UA"/>
        </w:rPr>
        <w:t xml:space="preserve">РОБОЧА ПРОГРАМА НАВЧАЛЬНОЇ ДИСЦИПЛІНИ </w:t>
      </w:r>
    </w:p>
    <w:p w:rsidR="001527AD" w:rsidRPr="00364045" w:rsidRDefault="001527AD" w:rsidP="001527AD">
      <w:pPr>
        <w:keepNext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ПОСЛІДОВНИЙ ПЕРЕКЛАД ТА ТЕХНІКИ НОТУВАННЯ</w:t>
      </w:r>
    </w:p>
    <w:p w:rsidR="00F42D34" w:rsidRPr="00182C0F" w:rsidRDefault="00F42D34" w:rsidP="00F42D34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Ступінь бакалавра</w:t>
      </w:r>
    </w:p>
    <w:p w:rsidR="00F42D34" w:rsidRPr="00182C0F" w:rsidRDefault="00F42D34" w:rsidP="00F42D34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Галузь знань 03 Гуманітарні науки</w:t>
      </w:r>
    </w:p>
    <w:p w:rsidR="00F42D34" w:rsidRPr="00182C0F" w:rsidRDefault="00F42D34" w:rsidP="00F42D34">
      <w:pPr>
        <w:jc w:val="center"/>
        <w:rPr>
          <w:u w:val="single"/>
          <w:lang w:val="uk-UA"/>
        </w:rPr>
      </w:pPr>
      <w:r w:rsidRPr="00182C0F">
        <w:rPr>
          <w:u w:val="single"/>
          <w:lang w:val="uk-UA"/>
        </w:rPr>
        <w:t>035 Філологія</w:t>
      </w:r>
    </w:p>
    <w:p w:rsidR="00F42D34" w:rsidRPr="00182C0F" w:rsidRDefault="00F42D34" w:rsidP="00F42D34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Код та найменування спеціальності</w:t>
      </w:r>
    </w:p>
    <w:p w:rsidR="00F42D34" w:rsidRPr="00182C0F" w:rsidRDefault="00F42D34" w:rsidP="00F42D34">
      <w:pPr>
        <w:jc w:val="center"/>
        <w:rPr>
          <w:u w:val="single"/>
        </w:rPr>
      </w:pPr>
      <w:r w:rsidRPr="00182C0F">
        <w:rPr>
          <w:u w:val="single"/>
        </w:rPr>
        <w:t xml:space="preserve">035.04 </w:t>
      </w:r>
      <w:proofErr w:type="spellStart"/>
      <w:r w:rsidRPr="00182C0F">
        <w:rPr>
          <w:u w:val="single"/>
        </w:rPr>
        <w:t>Філологія</w:t>
      </w:r>
      <w:proofErr w:type="spellEnd"/>
      <w:r w:rsidRPr="00182C0F">
        <w:rPr>
          <w:u w:val="single"/>
        </w:rPr>
        <w:t xml:space="preserve"> (</w:t>
      </w:r>
      <w:proofErr w:type="spellStart"/>
      <w:r w:rsidRPr="00182C0F">
        <w:rPr>
          <w:u w:val="single"/>
        </w:rPr>
        <w:t>Германські</w:t>
      </w:r>
      <w:proofErr w:type="spellEnd"/>
      <w:r w:rsidRPr="00182C0F">
        <w:rPr>
          <w:u w:val="single"/>
        </w:rPr>
        <w:t xml:space="preserve"> </w:t>
      </w:r>
      <w:proofErr w:type="spellStart"/>
      <w:r w:rsidRPr="00182C0F">
        <w:rPr>
          <w:u w:val="single"/>
        </w:rPr>
        <w:t>мови</w:t>
      </w:r>
      <w:proofErr w:type="spellEnd"/>
      <w:r w:rsidRPr="00182C0F">
        <w:rPr>
          <w:u w:val="single"/>
        </w:rPr>
        <w:t xml:space="preserve"> та </w:t>
      </w:r>
      <w:proofErr w:type="spellStart"/>
      <w:r w:rsidRPr="00182C0F">
        <w:rPr>
          <w:u w:val="single"/>
        </w:rPr>
        <w:t>література</w:t>
      </w:r>
      <w:proofErr w:type="spellEnd"/>
      <w:r w:rsidRPr="00182C0F">
        <w:rPr>
          <w:u w:val="single"/>
        </w:rPr>
        <w:t xml:space="preserve"> (переклад </w:t>
      </w:r>
      <w:proofErr w:type="spellStart"/>
      <w:r w:rsidRPr="00182C0F">
        <w:rPr>
          <w:u w:val="single"/>
        </w:rPr>
        <w:t>включно</w:t>
      </w:r>
      <w:proofErr w:type="spellEnd"/>
      <w:r w:rsidRPr="00182C0F">
        <w:rPr>
          <w:u w:val="single"/>
        </w:rPr>
        <w:t>))</w:t>
      </w:r>
    </w:p>
    <w:p w:rsidR="00F42D34" w:rsidRPr="00182C0F" w:rsidRDefault="00F42D34" w:rsidP="00F42D34">
      <w:pPr>
        <w:jc w:val="center"/>
        <w:rPr>
          <w:lang w:val="uk-UA"/>
        </w:rPr>
      </w:pPr>
      <w:r w:rsidRPr="00182C0F">
        <w:rPr>
          <w:lang w:val="uk-UA"/>
        </w:rPr>
        <w:t>Предметна спеціалізація</w:t>
      </w:r>
    </w:p>
    <w:p w:rsidR="00F42D34" w:rsidRDefault="00F42D34" w:rsidP="00F42D34">
      <w:pPr>
        <w:jc w:val="center"/>
        <w:rPr>
          <w:lang w:val="uk-UA"/>
        </w:rPr>
      </w:pPr>
    </w:p>
    <w:p w:rsidR="00F42D34" w:rsidRPr="00182C0F" w:rsidRDefault="00F42D34" w:rsidP="00F42D34">
      <w:pPr>
        <w:jc w:val="center"/>
        <w:rPr>
          <w:u w:val="single"/>
          <w:lang w:val="uk-UA"/>
        </w:rPr>
      </w:pPr>
      <w:r>
        <w:t xml:space="preserve"> </w:t>
      </w:r>
      <w:r>
        <w:rPr>
          <w:lang w:val="uk-UA"/>
        </w:rPr>
        <w:t>П</w:t>
      </w:r>
      <w:proofErr w:type="spellStart"/>
      <w:r w:rsidRPr="00182C0F">
        <w:t>ереклад</w:t>
      </w:r>
      <w:proofErr w:type="spellEnd"/>
    </w:p>
    <w:p w:rsidR="00F42D34" w:rsidRPr="00182C0F" w:rsidRDefault="00F42D34" w:rsidP="00F42D34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 xml:space="preserve">Освітня програма </w:t>
      </w:r>
    </w:p>
    <w:p w:rsidR="00F42D34" w:rsidRPr="00182C0F" w:rsidRDefault="00F42D34" w:rsidP="00F42D34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Факультет іноземної філології</w:t>
      </w:r>
    </w:p>
    <w:p w:rsidR="001527AD" w:rsidRPr="00364045" w:rsidRDefault="001527AD" w:rsidP="001527AD">
      <w:pPr>
        <w:spacing w:line="360" w:lineRule="auto"/>
        <w:jc w:val="center"/>
        <w:rPr>
          <w:szCs w:val="28"/>
          <w:lang w:val="uk-UA"/>
        </w:rPr>
      </w:pPr>
    </w:p>
    <w:p w:rsidR="008D5F0D" w:rsidRDefault="008D5F0D" w:rsidP="007B1B6F">
      <w:pPr>
        <w:pStyle w:val="2"/>
        <w:shd w:val="clear" w:color="auto" w:fill="FFFFFF"/>
        <w:spacing w:before="600" w:after="360"/>
        <w:jc w:val="center"/>
        <w:rPr>
          <w:rFonts w:ascii="Times New Roman" w:hAnsi="Times New Roman"/>
          <w:i w:val="0"/>
          <w:iCs w:val="0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AD5271" w:rsidRPr="007B43FD" w:rsidRDefault="00AD5271" w:rsidP="007B1B6F">
      <w:pPr>
        <w:jc w:val="center"/>
        <w:rPr>
          <w:sz w:val="28"/>
          <w:szCs w:val="28"/>
          <w:lang w:val="uk-UA"/>
        </w:rPr>
      </w:pPr>
    </w:p>
    <w:p w:rsidR="00AD5271" w:rsidRPr="007B43FD" w:rsidRDefault="00AD5271" w:rsidP="007B1B6F">
      <w:pPr>
        <w:jc w:val="center"/>
        <w:rPr>
          <w:sz w:val="28"/>
          <w:szCs w:val="28"/>
          <w:lang w:val="uk-UA"/>
        </w:rPr>
      </w:pPr>
    </w:p>
    <w:p w:rsidR="007B1B6F" w:rsidRDefault="00470568" w:rsidP="007B1B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CA460C">
        <w:rPr>
          <w:sz w:val="28"/>
          <w:szCs w:val="28"/>
          <w:lang w:val="uk-UA"/>
        </w:rPr>
        <w:t>8</w:t>
      </w:r>
      <w:r w:rsidR="00AD5271" w:rsidRPr="007B43FD">
        <w:rPr>
          <w:sz w:val="28"/>
          <w:szCs w:val="28"/>
          <w:lang w:val="uk-UA"/>
        </w:rPr>
        <w:t>-201</w:t>
      </w:r>
      <w:r w:rsidR="00CA460C">
        <w:rPr>
          <w:sz w:val="28"/>
          <w:szCs w:val="28"/>
          <w:lang w:val="uk-UA"/>
        </w:rPr>
        <w:t>9</w:t>
      </w:r>
      <w:r w:rsidR="00AD5271" w:rsidRPr="007B43FD">
        <w:rPr>
          <w:sz w:val="28"/>
          <w:szCs w:val="28"/>
          <w:lang w:val="uk-UA"/>
        </w:rPr>
        <w:t xml:space="preserve"> </w:t>
      </w:r>
      <w:r w:rsidR="00AD5271">
        <w:rPr>
          <w:sz w:val="28"/>
          <w:szCs w:val="28"/>
          <w:lang w:val="uk-UA"/>
        </w:rPr>
        <w:t>навчальний рік</w:t>
      </w:r>
    </w:p>
    <w:p w:rsidR="00B10EF0" w:rsidRPr="00AD5271" w:rsidRDefault="00B10EF0" w:rsidP="007B1B6F">
      <w:pPr>
        <w:jc w:val="center"/>
        <w:rPr>
          <w:sz w:val="28"/>
          <w:szCs w:val="28"/>
          <w:lang w:val="uk-UA"/>
        </w:rPr>
      </w:pPr>
    </w:p>
    <w:p w:rsidR="00F42D34" w:rsidRPr="00F42D34" w:rsidRDefault="001527AD" w:rsidP="00F42D34">
      <w:pPr>
        <w:jc w:val="both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 xml:space="preserve">Робоча програма навчальної дисципліни </w:t>
      </w:r>
      <w:r>
        <w:rPr>
          <w:sz w:val="28"/>
          <w:szCs w:val="28"/>
          <w:lang w:val="uk-UA"/>
        </w:rPr>
        <w:t>«Послідовний переклад та техніки нотування»</w:t>
      </w:r>
      <w:r w:rsidR="0030096C" w:rsidRPr="00F051A4">
        <w:rPr>
          <w:szCs w:val="28"/>
          <w:lang w:val="uk-UA"/>
        </w:rPr>
        <w:t xml:space="preserve"> </w:t>
      </w:r>
      <w:r w:rsidR="0030096C" w:rsidRPr="0030096C">
        <w:rPr>
          <w:sz w:val="28"/>
          <w:szCs w:val="28"/>
          <w:lang w:val="uk-UA"/>
        </w:rPr>
        <w:t xml:space="preserve">для студентів </w:t>
      </w:r>
      <w:r w:rsidR="00B10EF0" w:rsidRPr="00B8157D">
        <w:rPr>
          <w:sz w:val="28"/>
          <w:szCs w:val="28"/>
          <w:lang w:val="uk-UA"/>
        </w:rPr>
        <w:t xml:space="preserve"> </w:t>
      </w:r>
      <w:r w:rsidR="00F42D34">
        <w:rPr>
          <w:sz w:val="28"/>
          <w:szCs w:val="28"/>
          <w:lang w:val="uk-UA"/>
        </w:rPr>
        <w:t xml:space="preserve">спеціальності 035 Філологія, спеціалізації </w:t>
      </w:r>
      <w:r w:rsidR="00B10EF0" w:rsidRPr="00B8157D">
        <w:rPr>
          <w:sz w:val="28"/>
          <w:szCs w:val="28"/>
          <w:lang w:val="uk-UA"/>
        </w:rPr>
        <w:t xml:space="preserve"> </w:t>
      </w:r>
      <w:r w:rsidR="00F42D34" w:rsidRPr="00F42D34">
        <w:rPr>
          <w:sz w:val="28"/>
          <w:szCs w:val="28"/>
          <w:lang w:val="uk-UA"/>
        </w:rPr>
        <w:t>035.04 Філологія (Германські мови та література (переклад включно))</w:t>
      </w:r>
      <w:r w:rsidR="00F42D34">
        <w:rPr>
          <w:sz w:val="28"/>
          <w:szCs w:val="28"/>
          <w:lang w:val="uk-UA"/>
        </w:rPr>
        <w:t>, освітня програма: Переклад</w:t>
      </w:r>
    </w:p>
    <w:p w:rsidR="00B10EF0" w:rsidRPr="00F42D34" w:rsidRDefault="00B10EF0" w:rsidP="00F42D34">
      <w:pPr>
        <w:spacing w:line="360" w:lineRule="auto"/>
        <w:jc w:val="both"/>
        <w:rPr>
          <w:sz w:val="28"/>
          <w:szCs w:val="28"/>
          <w:lang w:val="uk-UA"/>
        </w:rPr>
      </w:pPr>
    </w:p>
    <w:p w:rsidR="001527AD" w:rsidRPr="003C1721" w:rsidRDefault="001527AD" w:rsidP="00B10EF0">
      <w:pPr>
        <w:spacing w:line="360" w:lineRule="auto"/>
        <w:jc w:val="both"/>
        <w:rPr>
          <w:sz w:val="28"/>
          <w:szCs w:val="28"/>
          <w:lang w:val="uk-UA"/>
        </w:rPr>
      </w:pPr>
    </w:p>
    <w:p w:rsidR="001527AD" w:rsidRPr="003C1721" w:rsidRDefault="001527AD" w:rsidP="001527AD">
      <w:pPr>
        <w:jc w:val="both"/>
        <w:rPr>
          <w:bCs/>
          <w:sz w:val="28"/>
          <w:szCs w:val="28"/>
          <w:lang w:val="uk-UA"/>
        </w:rPr>
      </w:pPr>
      <w:r w:rsidRPr="003C1721">
        <w:rPr>
          <w:bCs/>
          <w:sz w:val="28"/>
          <w:szCs w:val="28"/>
          <w:lang w:val="uk-UA"/>
        </w:rPr>
        <w:t>Розробник:</w:t>
      </w:r>
      <w:r w:rsidRPr="003C1721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Абабілова</w:t>
      </w:r>
      <w:r w:rsidRPr="003C1721">
        <w:rPr>
          <w:sz w:val="28"/>
          <w:szCs w:val="28"/>
          <w:lang w:val="uk-UA"/>
        </w:rPr>
        <w:t xml:space="preserve"> Наталя </w:t>
      </w:r>
      <w:r>
        <w:rPr>
          <w:sz w:val="28"/>
          <w:szCs w:val="28"/>
          <w:lang w:val="uk-UA"/>
        </w:rPr>
        <w:t>Миколаївна,</w:t>
      </w:r>
      <w:r w:rsidRPr="003C1721">
        <w:rPr>
          <w:sz w:val="28"/>
          <w:szCs w:val="28"/>
          <w:lang w:val="uk-UA"/>
        </w:rPr>
        <w:t xml:space="preserve"> доцент кафедри </w:t>
      </w:r>
      <w:r w:rsidR="00CA460C">
        <w:rPr>
          <w:sz w:val="28"/>
          <w:szCs w:val="28"/>
          <w:lang w:val="uk-UA"/>
        </w:rPr>
        <w:t xml:space="preserve">германської філології та </w:t>
      </w:r>
      <w:r>
        <w:rPr>
          <w:sz w:val="28"/>
          <w:szCs w:val="28"/>
          <w:lang w:val="uk-UA"/>
        </w:rPr>
        <w:t>перекладу, кандидат педагогічних наук</w:t>
      </w:r>
      <w:r w:rsidRPr="003C1721">
        <w:rPr>
          <w:sz w:val="28"/>
          <w:szCs w:val="28"/>
          <w:lang w:val="uk-UA"/>
        </w:rPr>
        <w:t xml:space="preserve"> </w:t>
      </w:r>
      <w:r w:rsidRPr="003C1721">
        <w:rPr>
          <w:bCs/>
          <w:sz w:val="28"/>
          <w:szCs w:val="28"/>
          <w:lang w:val="uk-UA"/>
        </w:rPr>
        <w:t>___________ (</w:t>
      </w:r>
      <w:r>
        <w:rPr>
          <w:bCs/>
          <w:sz w:val="28"/>
          <w:szCs w:val="28"/>
          <w:lang w:val="uk-UA"/>
        </w:rPr>
        <w:t>Абабілова Н.М.)</w:t>
      </w:r>
    </w:p>
    <w:p w:rsidR="001527AD" w:rsidRPr="003C1721" w:rsidRDefault="001527AD" w:rsidP="001527AD">
      <w:pPr>
        <w:spacing w:line="360" w:lineRule="auto"/>
        <w:jc w:val="both"/>
        <w:rPr>
          <w:sz w:val="28"/>
          <w:szCs w:val="28"/>
          <w:lang w:val="uk-UA"/>
        </w:rPr>
      </w:pPr>
    </w:p>
    <w:p w:rsidR="001527AD" w:rsidRPr="003C1721" w:rsidRDefault="001527AD" w:rsidP="001527AD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3C1721">
        <w:rPr>
          <w:bCs/>
          <w:iCs/>
          <w:sz w:val="28"/>
          <w:szCs w:val="28"/>
          <w:lang w:val="uk-UA"/>
        </w:rPr>
        <w:t xml:space="preserve">кафедри </w:t>
      </w:r>
      <w:r w:rsidR="00CA460C">
        <w:rPr>
          <w:bCs/>
          <w:iCs/>
          <w:sz w:val="28"/>
          <w:szCs w:val="28"/>
          <w:lang w:val="uk-UA"/>
        </w:rPr>
        <w:t xml:space="preserve">германської філології та </w:t>
      </w:r>
      <w:r>
        <w:rPr>
          <w:bCs/>
          <w:iCs/>
          <w:sz w:val="28"/>
          <w:szCs w:val="28"/>
          <w:lang w:val="uk-UA"/>
        </w:rPr>
        <w:t>перекладу</w:t>
      </w:r>
    </w:p>
    <w:p w:rsidR="001527AD" w:rsidRPr="003C1721" w:rsidRDefault="001527AD" w:rsidP="001527AD">
      <w:pPr>
        <w:spacing w:line="360" w:lineRule="auto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 xml:space="preserve">Протокол № </w:t>
      </w:r>
      <w:r w:rsidR="00CA460C">
        <w:rPr>
          <w:sz w:val="28"/>
          <w:szCs w:val="28"/>
          <w:lang w:val="uk-UA"/>
        </w:rPr>
        <w:t>1</w:t>
      </w:r>
      <w:r w:rsidRPr="003C1721">
        <w:rPr>
          <w:sz w:val="28"/>
          <w:szCs w:val="28"/>
          <w:lang w:val="uk-UA"/>
        </w:rPr>
        <w:t xml:space="preserve"> від «</w:t>
      </w:r>
      <w:r w:rsidR="00CA460C">
        <w:rPr>
          <w:sz w:val="28"/>
          <w:szCs w:val="28"/>
          <w:lang w:val="uk-UA"/>
        </w:rPr>
        <w:t>04</w:t>
      </w:r>
      <w:r w:rsidRPr="003C1721">
        <w:rPr>
          <w:sz w:val="28"/>
          <w:szCs w:val="28"/>
          <w:lang w:val="uk-UA"/>
        </w:rPr>
        <w:t xml:space="preserve">» </w:t>
      </w:r>
      <w:r w:rsidR="00CA460C">
        <w:rPr>
          <w:sz w:val="28"/>
          <w:szCs w:val="28"/>
          <w:lang w:val="uk-UA"/>
        </w:rPr>
        <w:t>вересня</w:t>
      </w:r>
      <w:r w:rsidRPr="003C1721">
        <w:rPr>
          <w:sz w:val="28"/>
          <w:szCs w:val="28"/>
          <w:lang w:val="uk-UA"/>
        </w:rPr>
        <w:t xml:space="preserve"> 201</w:t>
      </w:r>
      <w:r w:rsidR="00CA460C">
        <w:rPr>
          <w:sz w:val="28"/>
          <w:szCs w:val="28"/>
          <w:lang w:val="uk-UA"/>
        </w:rPr>
        <w:t>8</w:t>
      </w:r>
      <w:r w:rsidRPr="003C1721">
        <w:rPr>
          <w:sz w:val="28"/>
          <w:szCs w:val="28"/>
          <w:lang w:val="uk-UA"/>
        </w:rPr>
        <w:t xml:space="preserve"> р.</w:t>
      </w:r>
    </w:p>
    <w:p w:rsidR="001527AD" w:rsidRPr="003C1721" w:rsidRDefault="001527AD" w:rsidP="001527AD">
      <w:pPr>
        <w:spacing w:line="360" w:lineRule="auto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Завідувач кафедри ___________ (</w:t>
      </w:r>
      <w:r w:rsidR="00CA460C">
        <w:rPr>
          <w:sz w:val="28"/>
          <w:szCs w:val="28"/>
          <w:lang w:val="uk-UA"/>
        </w:rPr>
        <w:t>Майстренко М.І</w:t>
      </w:r>
      <w:r>
        <w:rPr>
          <w:sz w:val="28"/>
          <w:szCs w:val="28"/>
          <w:lang w:val="uk-UA"/>
        </w:rPr>
        <w:t>.)</w:t>
      </w:r>
    </w:p>
    <w:p w:rsidR="001527AD" w:rsidRPr="003C1721" w:rsidRDefault="001527AD" w:rsidP="001527AD">
      <w:pPr>
        <w:spacing w:line="360" w:lineRule="auto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«</w:t>
      </w:r>
      <w:r w:rsidR="00CA460C">
        <w:rPr>
          <w:sz w:val="28"/>
          <w:szCs w:val="28"/>
          <w:lang w:val="uk-UA"/>
        </w:rPr>
        <w:t>04</w:t>
      </w:r>
      <w:r w:rsidRPr="003C1721">
        <w:rPr>
          <w:sz w:val="28"/>
          <w:szCs w:val="28"/>
          <w:lang w:val="uk-UA"/>
        </w:rPr>
        <w:t xml:space="preserve">» </w:t>
      </w:r>
      <w:r w:rsidR="00B10EF0">
        <w:rPr>
          <w:sz w:val="28"/>
          <w:szCs w:val="28"/>
          <w:lang w:val="uk-UA"/>
        </w:rPr>
        <w:t xml:space="preserve"> </w:t>
      </w:r>
      <w:r w:rsidR="00CA460C">
        <w:rPr>
          <w:sz w:val="28"/>
          <w:szCs w:val="28"/>
          <w:lang w:val="uk-UA"/>
        </w:rPr>
        <w:t>вересня</w:t>
      </w:r>
      <w:r w:rsidR="00B10EF0">
        <w:rPr>
          <w:sz w:val="28"/>
          <w:szCs w:val="28"/>
          <w:lang w:val="uk-UA"/>
        </w:rPr>
        <w:t xml:space="preserve"> </w:t>
      </w:r>
      <w:r w:rsidR="00100F4F">
        <w:rPr>
          <w:sz w:val="28"/>
          <w:szCs w:val="28"/>
          <w:lang w:val="uk-UA"/>
        </w:rPr>
        <w:t xml:space="preserve"> 201</w:t>
      </w:r>
      <w:r w:rsidR="00CA460C">
        <w:rPr>
          <w:sz w:val="28"/>
          <w:szCs w:val="28"/>
          <w:lang w:val="uk-UA"/>
        </w:rPr>
        <w:t>8</w:t>
      </w:r>
      <w:r w:rsidRPr="003C1721">
        <w:rPr>
          <w:sz w:val="28"/>
          <w:szCs w:val="28"/>
          <w:lang w:val="uk-UA"/>
        </w:rPr>
        <w:t xml:space="preserve"> р.</w:t>
      </w: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5D6C53" w:rsidRDefault="005D6C53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B10EF0" w:rsidRDefault="00B10EF0" w:rsidP="00BF7412">
      <w:pPr>
        <w:jc w:val="both"/>
        <w:rPr>
          <w:sz w:val="28"/>
          <w:szCs w:val="28"/>
          <w:lang w:val="uk-UA"/>
        </w:rPr>
      </w:pPr>
    </w:p>
    <w:p w:rsidR="00B10EF0" w:rsidRDefault="00B10EF0" w:rsidP="00BF7412">
      <w:pPr>
        <w:jc w:val="both"/>
        <w:rPr>
          <w:sz w:val="28"/>
          <w:szCs w:val="28"/>
          <w:lang w:val="uk-UA"/>
        </w:rPr>
      </w:pPr>
    </w:p>
    <w:p w:rsidR="00B10EF0" w:rsidRDefault="00B10EF0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AB3201">
      <w:pPr>
        <w:spacing w:after="240"/>
        <w:jc w:val="center"/>
        <w:rPr>
          <w:b/>
          <w:sz w:val="32"/>
          <w:szCs w:val="32"/>
          <w:lang w:val="uk-UA"/>
        </w:rPr>
      </w:pPr>
    </w:p>
    <w:p w:rsidR="007B1B6F" w:rsidRPr="00CD756B" w:rsidRDefault="007B1B6F" w:rsidP="00AB3201">
      <w:pPr>
        <w:spacing w:after="240"/>
        <w:jc w:val="center"/>
        <w:rPr>
          <w:b/>
          <w:lang w:val="uk-UA"/>
        </w:rPr>
      </w:pPr>
      <w:r w:rsidRPr="00CD756B">
        <w:rPr>
          <w:b/>
          <w:lang w:val="uk-UA"/>
        </w:rPr>
        <w:t>1. Опис навчальної дисципліни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1710"/>
        <w:gridCol w:w="1710"/>
      </w:tblGrid>
      <w:tr w:rsidR="007B1B6F" w:rsidRPr="00CD756B">
        <w:trPr>
          <w:trHeight w:val="803"/>
        </w:trPr>
        <w:tc>
          <w:tcPr>
            <w:tcW w:w="3960" w:type="dxa"/>
            <w:vMerge w:val="restart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8E4C63" w:rsidRPr="00CD756B" w:rsidTr="00330CCC">
        <w:trPr>
          <w:trHeight w:val="549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E4C63" w:rsidRPr="00CD756B" w:rsidRDefault="008E4C63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100F4F" w:rsidRPr="00CD756B" w:rsidTr="00293038">
        <w:trPr>
          <w:trHeight w:val="1247"/>
        </w:trPr>
        <w:tc>
          <w:tcPr>
            <w:tcW w:w="3960" w:type="dxa"/>
            <w:vMerge w:val="restart"/>
            <w:vAlign w:val="center"/>
          </w:tcPr>
          <w:p w:rsidR="00100F4F" w:rsidRPr="00CD756B" w:rsidRDefault="00100F4F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 xml:space="preserve">Кількість кредитів – </w:t>
            </w:r>
            <w:r w:rsidR="00D74D28">
              <w:rPr>
                <w:lang w:val="uk-UA"/>
              </w:rPr>
              <w:t>5</w:t>
            </w:r>
          </w:p>
          <w:p w:rsidR="00100F4F" w:rsidRDefault="00100F4F" w:rsidP="00B47EA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Pr="00CD756B">
              <w:rPr>
                <w:lang w:val="uk-UA"/>
              </w:rPr>
              <w:t xml:space="preserve"> сем. – 3</w:t>
            </w:r>
            <w:r w:rsidR="00B47EA1">
              <w:rPr>
                <w:lang w:val="uk-UA"/>
              </w:rPr>
              <w:t>;</w:t>
            </w:r>
          </w:p>
          <w:p w:rsidR="00B47EA1" w:rsidRPr="00B47EA1" w:rsidRDefault="00B47EA1" w:rsidP="00B47EA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  <w:r>
              <w:rPr>
                <w:lang w:val="uk-UA"/>
              </w:rPr>
              <w:t>сем – 2</w:t>
            </w:r>
          </w:p>
        </w:tc>
        <w:tc>
          <w:tcPr>
            <w:tcW w:w="3240" w:type="dxa"/>
          </w:tcPr>
          <w:p w:rsidR="00100F4F" w:rsidRPr="00CD756B" w:rsidRDefault="00100F4F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Галузь знань</w:t>
            </w:r>
          </w:p>
          <w:p w:rsidR="00100F4F" w:rsidRPr="00CD756B" w:rsidRDefault="00100F4F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03 Гуманітарні науки</w:t>
            </w:r>
          </w:p>
          <w:p w:rsidR="00100F4F" w:rsidRPr="00CD756B" w:rsidRDefault="00100F4F" w:rsidP="00293038">
            <w:pPr>
              <w:jc w:val="center"/>
              <w:rPr>
                <w:lang w:val="uk-UA"/>
              </w:rPr>
            </w:pPr>
            <w:r w:rsidRPr="00CD756B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100F4F" w:rsidRPr="00F3255C" w:rsidRDefault="00100F4F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Варіативна</w:t>
            </w:r>
          </w:p>
        </w:tc>
      </w:tr>
      <w:tr w:rsidR="00100F4F" w:rsidRPr="00CD756B">
        <w:trPr>
          <w:trHeight w:val="170"/>
        </w:trPr>
        <w:tc>
          <w:tcPr>
            <w:tcW w:w="3960" w:type="dxa"/>
            <w:vMerge/>
            <w:vAlign w:val="center"/>
          </w:tcPr>
          <w:p w:rsidR="00100F4F" w:rsidRPr="00CD756B" w:rsidRDefault="00100F4F" w:rsidP="00931859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100F4F" w:rsidRPr="00CD756B" w:rsidRDefault="00100F4F" w:rsidP="0030096C">
            <w:pPr>
              <w:jc w:val="center"/>
              <w:rPr>
                <w:lang w:val="en-US"/>
              </w:rPr>
            </w:pPr>
            <w:r w:rsidRPr="00CD756B">
              <w:rPr>
                <w:lang w:val="uk-UA"/>
              </w:rPr>
              <w:t xml:space="preserve">Спеціальність </w:t>
            </w:r>
          </w:p>
          <w:p w:rsidR="00100F4F" w:rsidRPr="00CD756B" w:rsidRDefault="00100F4F" w:rsidP="0030096C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035 Філологія</w:t>
            </w:r>
          </w:p>
          <w:p w:rsidR="00100F4F" w:rsidRPr="00CD756B" w:rsidRDefault="00100F4F" w:rsidP="00293038">
            <w:pPr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00F4F" w:rsidRPr="00CD756B" w:rsidRDefault="00100F4F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Рік підготовки:</w:t>
            </w:r>
          </w:p>
        </w:tc>
      </w:tr>
      <w:tr w:rsidR="00100F4F" w:rsidRPr="00CD756B" w:rsidTr="00330CCC">
        <w:trPr>
          <w:trHeight w:val="207"/>
        </w:trPr>
        <w:tc>
          <w:tcPr>
            <w:tcW w:w="3960" w:type="dxa"/>
            <w:vMerge/>
            <w:vAlign w:val="center"/>
          </w:tcPr>
          <w:p w:rsidR="00100F4F" w:rsidRPr="00CD756B" w:rsidRDefault="00100F4F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100F4F" w:rsidRPr="00CD756B" w:rsidRDefault="00100F4F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00F4F" w:rsidRPr="00CD756B" w:rsidRDefault="00100F4F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3-й</w:t>
            </w:r>
          </w:p>
        </w:tc>
      </w:tr>
      <w:tr w:rsidR="00100F4F" w:rsidRPr="00CD756B">
        <w:trPr>
          <w:trHeight w:val="232"/>
        </w:trPr>
        <w:tc>
          <w:tcPr>
            <w:tcW w:w="3960" w:type="dxa"/>
            <w:vMerge/>
            <w:vAlign w:val="center"/>
          </w:tcPr>
          <w:p w:rsidR="00100F4F" w:rsidRPr="00CD756B" w:rsidRDefault="00100F4F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100F4F" w:rsidRPr="00CD756B" w:rsidRDefault="00100F4F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00F4F" w:rsidRPr="00CD756B" w:rsidRDefault="00100F4F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Семестр</w:t>
            </w:r>
          </w:p>
        </w:tc>
      </w:tr>
      <w:tr w:rsidR="008E4C63" w:rsidRPr="00CD756B" w:rsidTr="00330CCC">
        <w:trPr>
          <w:trHeight w:val="655"/>
        </w:trPr>
        <w:tc>
          <w:tcPr>
            <w:tcW w:w="3960" w:type="dxa"/>
            <w:vAlign w:val="center"/>
          </w:tcPr>
          <w:p w:rsidR="00B47EA1" w:rsidRDefault="008E4C63" w:rsidP="00B47EA1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 xml:space="preserve">Загальна кількість годин – </w:t>
            </w:r>
            <w:r w:rsidR="00D74D28">
              <w:rPr>
                <w:lang w:val="uk-UA"/>
              </w:rPr>
              <w:t>150</w:t>
            </w:r>
          </w:p>
          <w:p w:rsidR="008E4C63" w:rsidRDefault="00D377BB" w:rsidP="00B47EA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="008E4C63" w:rsidRPr="00CD756B">
              <w:rPr>
                <w:lang w:val="uk-UA"/>
              </w:rPr>
              <w:t>сем. – 90</w:t>
            </w:r>
            <w:r w:rsidR="00B47EA1">
              <w:rPr>
                <w:lang w:val="uk-UA"/>
              </w:rPr>
              <w:t>;</w:t>
            </w:r>
          </w:p>
          <w:p w:rsidR="00B47EA1" w:rsidRPr="00B47EA1" w:rsidRDefault="00B47EA1" w:rsidP="00B47EA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  <w:r w:rsidRPr="00E54157">
              <w:t xml:space="preserve"> </w:t>
            </w:r>
            <w:r>
              <w:rPr>
                <w:lang w:val="uk-UA"/>
              </w:rPr>
              <w:t>сем- 60</w:t>
            </w: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E4C63" w:rsidRPr="00B47EA1" w:rsidRDefault="00D377BB" w:rsidP="00B47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B47EA1">
              <w:rPr>
                <w:lang w:val="uk-UA"/>
              </w:rPr>
              <w:t xml:space="preserve">, </w:t>
            </w:r>
            <w:r w:rsidR="00B47EA1">
              <w:rPr>
                <w:lang w:val="en-US"/>
              </w:rPr>
              <w:t>VI</w:t>
            </w:r>
          </w:p>
        </w:tc>
      </w:tr>
      <w:tr w:rsidR="0030096C" w:rsidRPr="00CD756B">
        <w:trPr>
          <w:trHeight w:val="299"/>
        </w:trPr>
        <w:tc>
          <w:tcPr>
            <w:tcW w:w="3960" w:type="dxa"/>
            <w:vMerge w:val="restart"/>
            <w:vAlign w:val="center"/>
          </w:tcPr>
          <w:p w:rsidR="0030096C" w:rsidRPr="00CD756B" w:rsidRDefault="0030096C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Тижневих годин для денної форми навчання:</w:t>
            </w:r>
          </w:p>
          <w:p w:rsidR="0030096C" w:rsidRPr="00CD756B" w:rsidRDefault="00D74D28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аудиторних :</w:t>
            </w:r>
          </w:p>
          <w:p w:rsidR="0030096C" w:rsidRDefault="00D377BB" w:rsidP="00542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="0030096C" w:rsidRPr="00CD756B">
              <w:rPr>
                <w:lang w:val="uk-UA"/>
              </w:rPr>
              <w:t xml:space="preserve"> сем. – 2;</w:t>
            </w:r>
          </w:p>
          <w:p w:rsidR="00B47EA1" w:rsidRPr="00B47EA1" w:rsidRDefault="00B47EA1" w:rsidP="00542EAF">
            <w:pPr>
              <w:jc w:val="center"/>
            </w:pPr>
            <w:r>
              <w:rPr>
                <w:lang w:val="en-US"/>
              </w:rPr>
              <w:t>VI</w:t>
            </w:r>
            <w:r>
              <w:rPr>
                <w:lang w:val="uk-UA"/>
              </w:rPr>
              <w:t xml:space="preserve"> сем</w:t>
            </w:r>
            <w:r w:rsidRPr="00B47EA1">
              <w:t xml:space="preserve"> – 1, 3</w:t>
            </w:r>
          </w:p>
          <w:p w:rsidR="0030096C" w:rsidRPr="00CD756B" w:rsidRDefault="00D74D28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самостійної роботи студента :</w:t>
            </w:r>
          </w:p>
          <w:p w:rsidR="0030096C" w:rsidRPr="00B47EA1" w:rsidRDefault="00D377BB" w:rsidP="00931859">
            <w:pPr>
              <w:jc w:val="center"/>
            </w:pPr>
            <w:r>
              <w:rPr>
                <w:lang w:val="en-US"/>
              </w:rPr>
              <w:t>V</w:t>
            </w:r>
            <w:r w:rsidR="0030096C" w:rsidRPr="00CD756B">
              <w:rPr>
                <w:lang w:val="uk-UA"/>
              </w:rPr>
              <w:t xml:space="preserve"> сем. – </w:t>
            </w:r>
            <w:r w:rsidR="00B47EA1" w:rsidRPr="00B47EA1">
              <w:t>3</w:t>
            </w:r>
          </w:p>
          <w:p w:rsidR="00B47EA1" w:rsidRPr="00B47EA1" w:rsidRDefault="00B47EA1" w:rsidP="00931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r>
              <w:rPr>
                <w:lang w:val="uk-UA"/>
              </w:rPr>
              <w:t>сем</w:t>
            </w:r>
            <w:r>
              <w:rPr>
                <w:lang w:val="en-US"/>
              </w:rPr>
              <w:t>-  4</w:t>
            </w:r>
          </w:p>
        </w:tc>
        <w:tc>
          <w:tcPr>
            <w:tcW w:w="3240" w:type="dxa"/>
            <w:vMerge w:val="restart"/>
            <w:vAlign w:val="center"/>
          </w:tcPr>
          <w:p w:rsidR="0030096C" w:rsidRPr="00CD756B" w:rsidRDefault="0030096C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Ступінь:</w:t>
            </w:r>
          </w:p>
          <w:p w:rsidR="0030096C" w:rsidRPr="00CD756B" w:rsidRDefault="0030096C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бакалавр</w:t>
            </w:r>
          </w:p>
        </w:tc>
        <w:tc>
          <w:tcPr>
            <w:tcW w:w="3420" w:type="dxa"/>
            <w:gridSpan w:val="2"/>
            <w:vAlign w:val="center"/>
          </w:tcPr>
          <w:p w:rsidR="0030096C" w:rsidRPr="00CD756B" w:rsidRDefault="0030096C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Лекційні</w:t>
            </w:r>
          </w:p>
        </w:tc>
      </w:tr>
      <w:tr w:rsidR="008E4C63" w:rsidRPr="00CD756B" w:rsidTr="00330CCC">
        <w:trPr>
          <w:trHeight w:val="299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E4C63" w:rsidRPr="00CD756B" w:rsidRDefault="008E4C63" w:rsidP="00542EA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31859" w:rsidRPr="00CD756B">
        <w:trPr>
          <w:trHeight w:val="299"/>
        </w:trPr>
        <w:tc>
          <w:tcPr>
            <w:tcW w:w="3960" w:type="dxa"/>
            <w:vMerge/>
            <w:vAlign w:val="center"/>
          </w:tcPr>
          <w:p w:rsidR="00931859" w:rsidRPr="00CD756B" w:rsidRDefault="00931859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931859" w:rsidRPr="00CD756B" w:rsidRDefault="00931859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1859" w:rsidRPr="00CD756B" w:rsidRDefault="00931859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Практичні</w:t>
            </w:r>
          </w:p>
        </w:tc>
      </w:tr>
      <w:tr w:rsidR="00B47EA1" w:rsidRPr="00CD756B" w:rsidTr="009B3F71">
        <w:trPr>
          <w:trHeight w:val="320"/>
        </w:trPr>
        <w:tc>
          <w:tcPr>
            <w:tcW w:w="3960" w:type="dxa"/>
            <w:vMerge/>
            <w:vAlign w:val="center"/>
          </w:tcPr>
          <w:p w:rsidR="00B47EA1" w:rsidRPr="00CD756B" w:rsidRDefault="00B47EA1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B47EA1" w:rsidRPr="00CD756B" w:rsidRDefault="00B47EA1" w:rsidP="00542EAF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B47EA1" w:rsidRPr="00CD756B" w:rsidRDefault="00B47EA1" w:rsidP="00542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36</w:t>
            </w:r>
            <w:r w:rsidRPr="00CD756B">
              <w:rPr>
                <w:lang w:val="uk-UA"/>
              </w:rPr>
              <w:t xml:space="preserve"> год.</w:t>
            </w:r>
          </w:p>
        </w:tc>
        <w:tc>
          <w:tcPr>
            <w:tcW w:w="1710" w:type="dxa"/>
            <w:vAlign w:val="center"/>
          </w:tcPr>
          <w:p w:rsidR="00B47EA1" w:rsidRPr="00B47EA1" w:rsidRDefault="00B47EA1" w:rsidP="00542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>
              <w:rPr>
                <w:lang w:val="uk-UA"/>
              </w:rPr>
              <w:t xml:space="preserve"> год</w:t>
            </w:r>
          </w:p>
        </w:tc>
      </w:tr>
      <w:tr w:rsidR="007B1B6F" w:rsidRPr="00CD756B">
        <w:trPr>
          <w:trHeight w:val="138"/>
        </w:trPr>
        <w:tc>
          <w:tcPr>
            <w:tcW w:w="396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Самостійна робота</w:t>
            </w:r>
          </w:p>
        </w:tc>
      </w:tr>
      <w:tr w:rsidR="00B47EA1" w:rsidRPr="00CD756B" w:rsidTr="009B3F71">
        <w:trPr>
          <w:trHeight w:val="138"/>
        </w:trPr>
        <w:tc>
          <w:tcPr>
            <w:tcW w:w="3960" w:type="dxa"/>
            <w:vMerge/>
            <w:vAlign w:val="center"/>
          </w:tcPr>
          <w:p w:rsidR="00B47EA1" w:rsidRPr="00CD756B" w:rsidRDefault="00B47EA1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B47EA1" w:rsidRPr="00CD756B" w:rsidRDefault="00B47EA1" w:rsidP="00542EAF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B47EA1" w:rsidRPr="00CD756B" w:rsidRDefault="00B47EA1" w:rsidP="00542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54</w:t>
            </w:r>
            <w:r w:rsidRPr="00CD756B">
              <w:rPr>
                <w:lang w:val="uk-UA"/>
              </w:rPr>
              <w:t xml:space="preserve"> год.</w:t>
            </w:r>
          </w:p>
        </w:tc>
        <w:tc>
          <w:tcPr>
            <w:tcW w:w="1710" w:type="dxa"/>
            <w:vAlign w:val="center"/>
          </w:tcPr>
          <w:p w:rsidR="00B47EA1" w:rsidRPr="00B47EA1" w:rsidRDefault="00B47EA1" w:rsidP="00542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40</w:t>
            </w:r>
            <w:r>
              <w:rPr>
                <w:lang w:val="uk-UA"/>
              </w:rPr>
              <w:t xml:space="preserve"> год</w:t>
            </w:r>
          </w:p>
        </w:tc>
      </w:tr>
      <w:tr w:rsidR="007B1B6F" w:rsidRPr="00CD756B">
        <w:trPr>
          <w:trHeight w:val="138"/>
        </w:trPr>
        <w:tc>
          <w:tcPr>
            <w:tcW w:w="396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1B6F" w:rsidRPr="00CD756B" w:rsidRDefault="00255564" w:rsidP="005D6C53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Вид контролю:</w:t>
            </w:r>
            <w:r w:rsidR="007B1B6F" w:rsidRPr="00CD756B">
              <w:rPr>
                <w:lang w:val="uk-UA"/>
              </w:rPr>
              <w:t xml:space="preserve"> </w:t>
            </w:r>
            <w:r w:rsidR="005D6C53" w:rsidRPr="00CD756B">
              <w:rPr>
                <w:lang w:val="uk-UA"/>
              </w:rPr>
              <w:t>залік</w:t>
            </w:r>
            <w:r w:rsidR="00B47EA1">
              <w:rPr>
                <w:lang w:val="uk-UA"/>
              </w:rPr>
              <w:t xml:space="preserve"> </w:t>
            </w:r>
            <w:r w:rsidR="00B47EA1">
              <w:rPr>
                <w:lang w:val="en-US"/>
              </w:rPr>
              <w:t>V</w:t>
            </w:r>
            <w:r w:rsidR="00B47EA1">
              <w:rPr>
                <w:lang w:val="uk-UA"/>
              </w:rPr>
              <w:t xml:space="preserve">, </w:t>
            </w:r>
            <w:r w:rsidR="00B47EA1">
              <w:rPr>
                <w:lang w:val="en-US"/>
              </w:rPr>
              <w:t>VI</w:t>
            </w:r>
          </w:p>
        </w:tc>
      </w:tr>
    </w:tbl>
    <w:p w:rsidR="007B1B6F" w:rsidRPr="00CD756B" w:rsidRDefault="007B1B6F" w:rsidP="00ED028A">
      <w:pPr>
        <w:spacing w:before="240" w:line="360" w:lineRule="auto"/>
        <w:jc w:val="both"/>
        <w:rPr>
          <w:lang w:val="uk-UA"/>
        </w:rPr>
      </w:pPr>
      <w:r w:rsidRPr="00CD756B">
        <w:rPr>
          <w:b/>
          <w:bCs/>
          <w:lang w:val="uk-UA"/>
        </w:rPr>
        <w:t>Примітка</w:t>
      </w:r>
    </w:p>
    <w:p w:rsidR="007B1B6F" w:rsidRPr="00CD756B" w:rsidRDefault="007B1B6F" w:rsidP="00ED028A">
      <w:pPr>
        <w:spacing w:line="360" w:lineRule="auto"/>
        <w:jc w:val="both"/>
        <w:rPr>
          <w:lang w:val="uk-UA"/>
        </w:rPr>
      </w:pPr>
      <w:r w:rsidRPr="00CD756B">
        <w:rPr>
          <w:lang w:val="uk-UA"/>
        </w:rPr>
        <w:t>Співвідношення кількості годин аудиторних занять до самостійної роботи становить:</w:t>
      </w:r>
    </w:p>
    <w:p w:rsidR="007B1B6F" w:rsidRPr="00CD756B" w:rsidRDefault="008E4C63" w:rsidP="00ED02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для денної форми навчання – </w:t>
      </w:r>
    </w:p>
    <w:p w:rsidR="007B1B6F" w:rsidRPr="00CD756B" w:rsidRDefault="007B1B6F" w:rsidP="00ED02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56B">
        <w:rPr>
          <w:lang w:val="uk-UA"/>
        </w:rPr>
        <w:t xml:space="preserve">для заочної форми навчання – </w:t>
      </w:r>
    </w:p>
    <w:p w:rsidR="007B1B6F" w:rsidRPr="00CD756B" w:rsidRDefault="003B6FCC" w:rsidP="00CD756B">
      <w:pPr>
        <w:jc w:val="center"/>
        <w:rPr>
          <w:b/>
          <w:lang w:val="uk-UA"/>
        </w:rPr>
      </w:pPr>
      <w:r w:rsidRPr="00CD756B">
        <w:rPr>
          <w:lang w:val="uk-UA"/>
        </w:rPr>
        <w:br w:type="page"/>
      </w:r>
      <w:r w:rsidR="007B1B6F" w:rsidRPr="00CD756B">
        <w:rPr>
          <w:b/>
          <w:lang w:val="uk-UA"/>
        </w:rPr>
        <w:lastRenderedPageBreak/>
        <w:t>2. Мета та завдання навчальної дисципліни</w:t>
      </w:r>
    </w:p>
    <w:p w:rsidR="00A836BB" w:rsidRPr="00CD756B" w:rsidRDefault="00A836BB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Компетенція професійного перекладача становить собою систему, що включає усі необхідні передумови: знання (фонові, теми, контексту), матеріал (мовний, зокрема термінологічний) та перекладацькі дії, доведені до рівня автоматизмів. Послідовний переклад – це усне відтворення тексту засобами іншої мови після його прослуховування</w:t>
      </w:r>
      <w:r w:rsidR="009B5241" w:rsidRPr="00CD756B">
        <w:rPr>
          <w:lang w:val="uk-UA"/>
        </w:rPr>
        <w:t>, що вимагає значного напруження пам’яті. Значне поширення усного послідовного перекладу поставило вимогу розробки допоміжного засобу для пам’яті, яким і є система перекладацького скоропису, що пропонується для вивчення у даному курсі.</w:t>
      </w:r>
    </w:p>
    <w:p w:rsidR="006C2772" w:rsidRPr="00CD756B" w:rsidRDefault="00F3255C" w:rsidP="00CD756B">
      <w:pPr>
        <w:tabs>
          <w:tab w:val="left" w:pos="540"/>
        </w:tabs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761EEF" w:rsidRPr="00CD756B">
        <w:rPr>
          <w:lang w:val="uk-UA"/>
        </w:rPr>
        <w:t>урс</w:t>
      </w:r>
      <w:r w:rsidR="000E5EA5" w:rsidRPr="00CD756B">
        <w:rPr>
          <w:lang w:val="uk-UA"/>
        </w:rPr>
        <w:t xml:space="preserve"> </w:t>
      </w:r>
      <w:r w:rsidR="00761EEF" w:rsidRPr="00CD756B">
        <w:rPr>
          <w:lang w:val="uk-UA"/>
        </w:rPr>
        <w:t>«</w:t>
      </w:r>
      <w:r>
        <w:rPr>
          <w:lang w:val="uk-UA"/>
        </w:rPr>
        <w:t>Послідовний переклад та техніки нотування</w:t>
      </w:r>
      <w:r w:rsidR="00761EEF" w:rsidRPr="00CD756B">
        <w:rPr>
          <w:lang w:val="uk-UA"/>
        </w:rPr>
        <w:t xml:space="preserve">» ставить за </w:t>
      </w:r>
      <w:r w:rsidR="00761EEF" w:rsidRPr="00CD756B">
        <w:rPr>
          <w:b/>
          <w:bCs/>
          <w:lang w:val="uk-UA"/>
        </w:rPr>
        <w:t>мету</w:t>
      </w:r>
      <w:r w:rsidR="000E5EA5" w:rsidRPr="00CD756B">
        <w:rPr>
          <w:lang w:val="uk-UA"/>
        </w:rPr>
        <w:t xml:space="preserve"> </w:t>
      </w:r>
      <w:r w:rsidR="009B5241" w:rsidRPr="00CD756B">
        <w:rPr>
          <w:lang w:val="uk-UA"/>
        </w:rPr>
        <w:t>отримання необхідних знань і навичок скороченого запису при послідовному перекладі.</w:t>
      </w:r>
    </w:p>
    <w:p w:rsidR="006C2772" w:rsidRPr="00CD756B" w:rsidRDefault="006C2772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Крім цього, </w:t>
      </w:r>
      <w:r w:rsidRPr="00CD756B">
        <w:rPr>
          <w:i/>
          <w:iCs/>
          <w:lang w:val="uk-UA"/>
        </w:rPr>
        <w:t>практична мета</w:t>
      </w:r>
      <w:r w:rsidRPr="00CD756B">
        <w:rPr>
          <w:lang w:val="uk-UA"/>
        </w:rPr>
        <w:t xml:space="preserve"> полягає в формуванні у студентів лін</w:t>
      </w:r>
      <w:r w:rsidR="00527BE4" w:rsidRPr="00CD756B">
        <w:rPr>
          <w:lang w:val="uk-UA"/>
        </w:rPr>
        <w:t>гвокраїнознавчої компетентності;</w:t>
      </w:r>
      <w:r w:rsidRPr="00CD756B">
        <w:rPr>
          <w:lang w:val="uk-UA"/>
        </w:rPr>
        <w:t xml:space="preserve"> забезпеченні достатньо вільного, нормативно правильного, функціонально адек</w:t>
      </w:r>
      <w:r w:rsidR="00527BE4" w:rsidRPr="00CD756B">
        <w:rPr>
          <w:lang w:val="uk-UA"/>
        </w:rPr>
        <w:t>ватного усного перекладу;</w:t>
      </w:r>
      <w:r w:rsidRPr="00CD756B">
        <w:rPr>
          <w:lang w:val="uk-UA"/>
        </w:rPr>
        <w:t xml:space="preserve"> поєднання навичок часткової і постійної координації двох мовних систем.</w:t>
      </w:r>
    </w:p>
    <w:p w:rsidR="009B5241" w:rsidRPr="00CD756B" w:rsidRDefault="009B524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Звідси постають </w:t>
      </w:r>
      <w:r w:rsidRPr="00CD756B">
        <w:rPr>
          <w:b/>
          <w:lang w:val="uk-UA"/>
        </w:rPr>
        <w:t>основні завдання</w:t>
      </w:r>
      <w:r w:rsidRPr="00CD756B">
        <w:rPr>
          <w:lang w:val="uk-UA"/>
        </w:rPr>
        <w:t xml:space="preserve"> вивчення даної дисципліни</w:t>
      </w:r>
      <w:r w:rsidR="0027247A" w:rsidRPr="00CD756B">
        <w:rPr>
          <w:lang w:val="uk-UA"/>
        </w:rPr>
        <w:t>: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записів;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удосконалити вміння студентів виконувати роль посередника в усному спілкуванні з високим рівнем якості перекладу;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всебічно збагатити словниковий запас студентів та підвищити їх загальноосвітній рівень.</w:t>
      </w:r>
    </w:p>
    <w:p w:rsidR="00DC37FD" w:rsidRPr="00CD756B" w:rsidRDefault="004A6F2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Н</w:t>
      </w:r>
      <w:r w:rsidR="0027247A" w:rsidRPr="00CD756B">
        <w:rPr>
          <w:lang w:val="uk-UA"/>
        </w:rPr>
        <w:t>еобхідність зафіксувати кожну думку оратора (але не кожне слово), незалежно від темпу мовлення, зумовлює особливу скорочену форму записів, складовими компонентами якої є: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смисловий аналіз, який забезпечує «економне» формулювання кожного речення, яке, у свою чергу, виконує функції опорного пункту пам’яті;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скорочений літерний запис, що ґрунтується на відомому положенні теорії інформації про надлишковість мови;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вертикальне розміщення записів, яке забезпечує економічність і наочність, а також відображає наявні у реченні синтаксичні зв’язки;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система символів, які мають узагальнене значення, тобто позначають не окреме слово, а групу понять, що мають схожі семантичні ознаки.</w:t>
      </w:r>
    </w:p>
    <w:p w:rsidR="00C51751" w:rsidRPr="00CD756B" w:rsidRDefault="00C5175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Практичний курс побудований таким чином, аби у випадку необхідності студенти могли самостійно відпрацювати усі особливості системи і отримати необхідні знання і навички скороченого запису при послідовному перекладі.</w:t>
      </w:r>
    </w:p>
    <w:p w:rsidR="00123724" w:rsidRPr="00CD756B" w:rsidRDefault="000E5602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Наприкінці курсу </w:t>
      </w:r>
      <w:r w:rsidR="00F3255C">
        <w:rPr>
          <w:lang w:val="uk-UA"/>
        </w:rPr>
        <w:t>студенти</w:t>
      </w:r>
      <w:r w:rsidR="00123724" w:rsidRPr="00CD756B">
        <w:rPr>
          <w:lang w:val="uk-UA"/>
        </w:rPr>
        <w:t xml:space="preserve">-перекладачі </w:t>
      </w:r>
      <w:r w:rsidR="00123724" w:rsidRPr="00CD756B">
        <w:rPr>
          <w:b/>
          <w:bCs/>
          <w:lang w:val="uk-UA"/>
        </w:rPr>
        <w:t>мають володіти наступними вміннями та навичками</w:t>
      </w:r>
      <w:r w:rsidR="00123724" w:rsidRPr="00CD756B">
        <w:rPr>
          <w:lang w:val="uk-UA"/>
        </w:rPr>
        <w:t>:</w:t>
      </w:r>
    </w:p>
    <w:p w:rsidR="00123724" w:rsidRPr="00CD756B" w:rsidRDefault="00123724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і правильно сприймати і розуміти усний текст;</w:t>
      </w:r>
    </w:p>
    <w:p w:rsidR="00733A1B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і правильно фіксувати кожну думку оратора незалежно від темпу мовлення за допомогою особливої скороченої форми записів;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використовувати найбільш уживані символи, а також тематично пов’язані з ними лексичні одиниці, засвоєння яких розширює можливості студентів в межах громадсько-політичної тематики;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переключатися від однієї мовної системи до іншої;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достатньо швидко робити нормативно правильний, функціонально адекватний переклад.</w:t>
      </w:r>
    </w:p>
    <w:p w:rsidR="0030096C" w:rsidRPr="00CD756B" w:rsidRDefault="0030096C" w:rsidP="00CD756B">
      <w:pPr>
        <w:ind w:firstLine="709"/>
        <w:jc w:val="both"/>
        <w:rPr>
          <w:lang w:val="uk-UA"/>
        </w:rPr>
      </w:pPr>
      <w:r w:rsidRPr="00CD756B">
        <w:rPr>
          <w:lang w:val="uk-UA"/>
        </w:rPr>
        <w:t xml:space="preserve">У результаті вивчення курсу студент оволодіває такими компетентностями: </w:t>
      </w:r>
    </w:p>
    <w:p w:rsidR="0030096C" w:rsidRPr="00CD756B" w:rsidRDefault="0030096C" w:rsidP="00CD756B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476"/>
      </w:tblGrid>
      <w:tr w:rsidR="00CD756B" w:rsidRPr="00CD756B" w:rsidTr="00CD756B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B" w:rsidRPr="00CD756B" w:rsidRDefault="00CD756B" w:rsidP="00CD756B">
            <w:pPr>
              <w:jc w:val="both"/>
              <w:rPr>
                <w:i/>
                <w:lang w:val="uk-UA" w:eastAsia="en-US"/>
              </w:rPr>
            </w:pPr>
            <w:r w:rsidRPr="00CD756B">
              <w:rPr>
                <w:i/>
                <w:lang w:val="uk-UA"/>
              </w:rPr>
              <w:t>Загальні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B" w:rsidRPr="00CD756B" w:rsidRDefault="00CD756B" w:rsidP="00CD756B">
            <w:pPr>
              <w:numPr>
                <w:ilvl w:val="0"/>
                <w:numId w:val="25"/>
              </w:numPr>
              <w:tabs>
                <w:tab w:val="left" w:pos="5"/>
                <w:tab w:val="left" w:pos="288"/>
              </w:tabs>
              <w:ind w:left="0" w:hanging="5"/>
              <w:jc w:val="both"/>
              <w:rPr>
                <w:lang w:val="uk-UA"/>
              </w:rPr>
            </w:pPr>
            <w:r w:rsidRPr="00CD756B">
              <w:rPr>
                <w:b/>
                <w:lang w:val="uk-UA"/>
              </w:rPr>
              <w:t>Соціальна компетентність</w:t>
            </w:r>
            <w:r w:rsidRPr="00CD756B">
              <w:rPr>
                <w:lang w:val="uk-UA"/>
              </w:rPr>
              <w:t xml:space="preserve">. </w:t>
            </w:r>
            <w:r w:rsidRPr="00CD756B">
              <w:rPr>
                <w:lang w:val="uk-UA"/>
              </w:rPr>
              <w:tab/>
      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      </w:r>
          </w:p>
          <w:p w:rsidR="00CD756B" w:rsidRPr="00CD756B" w:rsidRDefault="00CD756B" w:rsidP="00CD756B">
            <w:pPr>
              <w:numPr>
                <w:ilvl w:val="0"/>
                <w:numId w:val="26"/>
              </w:numPr>
              <w:tabs>
                <w:tab w:val="left" w:pos="5"/>
                <w:tab w:val="left" w:pos="288"/>
              </w:tabs>
              <w:ind w:left="0" w:hanging="5"/>
              <w:jc w:val="both"/>
              <w:rPr>
                <w:lang w:val="uk-UA"/>
              </w:rPr>
            </w:pPr>
            <w:r w:rsidRPr="00CD756B">
              <w:rPr>
                <w:b/>
                <w:lang w:val="uk-UA"/>
              </w:rPr>
              <w:t>Загальнокультурна компетентність</w:t>
            </w:r>
            <w:r w:rsidRPr="00CD756B">
              <w:rPr>
                <w:lang w:val="uk-UA"/>
              </w:rPr>
              <w:t xml:space="preserve">. Аналізувати й оцінювати </w:t>
            </w:r>
            <w:r w:rsidRPr="00CD756B">
              <w:rPr>
                <w:lang w:val="uk-UA"/>
              </w:rPr>
              <w:lastRenderedPageBreak/>
              <w:t>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      </w:r>
          </w:p>
          <w:p w:rsidR="00CD756B" w:rsidRPr="00CD756B" w:rsidRDefault="00CD756B" w:rsidP="00CD756B">
            <w:pPr>
              <w:numPr>
                <w:ilvl w:val="0"/>
                <w:numId w:val="26"/>
              </w:numPr>
              <w:tabs>
                <w:tab w:val="left" w:pos="5"/>
                <w:tab w:val="left" w:pos="288"/>
              </w:tabs>
              <w:ind w:left="0" w:hanging="5"/>
              <w:jc w:val="both"/>
              <w:rPr>
                <w:lang w:val="uk-UA"/>
              </w:rPr>
            </w:pPr>
            <w:r w:rsidRPr="00CD756B">
              <w:rPr>
                <w:b/>
                <w:lang w:val="uk-UA"/>
              </w:rPr>
              <w:t>Компетентності з інформаційних і комунікаційних технологій</w:t>
            </w:r>
            <w:r w:rsidRPr="00CD756B">
              <w:rPr>
                <w:lang w:val="uk-UA"/>
              </w:rPr>
      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      </w:r>
          </w:p>
          <w:p w:rsidR="00CD756B" w:rsidRPr="00CD756B" w:rsidRDefault="00CD756B" w:rsidP="00CD756B">
            <w:pPr>
              <w:numPr>
                <w:ilvl w:val="0"/>
                <w:numId w:val="26"/>
              </w:numPr>
              <w:tabs>
                <w:tab w:val="left" w:pos="5"/>
                <w:tab w:val="left" w:pos="288"/>
              </w:tabs>
              <w:ind w:left="0" w:hanging="5"/>
              <w:jc w:val="both"/>
              <w:rPr>
                <w:lang w:val="uk-UA"/>
              </w:rPr>
            </w:pPr>
            <w:r w:rsidRPr="00CD756B">
              <w:rPr>
                <w:b/>
                <w:lang w:val="uk-UA"/>
              </w:rPr>
              <w:t xml:space="preserve">Здатність навчатися упродовж життя як база професійного та життєвого самовизначення </w:t>
            </w:r>
            <w:r w:rsidRPr="00CD756B">
              <w:rPr>
                <w:lang w:val="uk-UA"/>
              </w:rPr>
              <w:t>(</w:t>
            </w:r>
            <w:proofErr w:type="spellStart"/>
            <w:r w:rsidRPr="00CD756B">
              <w:rPr>
                <w:lang w:val="uk-UA"/>
              </w:rPr>
              <w:t>long</w:t>
            </w:r>
            <w:proofErr w:type="spellEnd"/>
            <w:r w:rsidRPr="00CD756B">
              <w:rPr>
                <w:lang w:val="uk-UA"/>
              </w:rPr>
              <w:t xml:space="preserve"> </w:t>
            </w:r>
            <w:proofErr w:type="spellStart"/>
            <w:r w:rsidRPr="00CD756B">
              <w:rPr>
                <w:lang w:val="uk-UA"/>
              </w:rPr>
              <w:t>life</w:t>
            </w:r>
            <w:proofErr w:type="spellEnd"/>
            <w:r w:rsidRPr="00CD756B">
              <w:rPr>
                <w:lang w:val="uk-UA"/>
              </w:rPr>
              <w:t xml:space="preserve"> </w:t>
            </w:r>
            <w:proofErr w:type="spellStart"/>
            <w:r w:rsidRPr="00CD756B">
              <w:rPr>
                <w:lang w:val="uk-UA"/>
              </w:rPr>
              <w:t>learning</w:t>
            </w:r>
            <w:proofErr w:type="spellEnd"/>
            <w:r w:rsidRPr="00CD756B">
              <w:rPr>
                <w:lang w:val="uk-UA"/>
              </w:rPr>
              <w:t xml:space="preserve"> </w:t>
            </w:r>
            <w:proofErr w:type="spellStart"/>
            <w:r w:rsidRPr="00CD756B">
              <w:rPr>
                <w:lang w:val="uk-UA"/>
              </w:rPr>
              <w:t>competence</w:t>
            </w:r>
            <w:proofErr w:type="spellEnd"/>
            <w:r w:rsidRPr="00CD756B">
              <w:rPr>
                <w:lang w:val="uk-UA"/>
              </w:rPr>
              <w:t>). Усвідомлює свою діяльність і прагне її вдосконалити</w:t>
            </w:r>
          </w:p>
        </w:tc>
      </w:tr>
      <w:tr w:rsidR="00CD756B" w:rsidRPr="00CD756B" w:rsidTr="00CD756B">
        <w:trPr>
          <w:trHeight w:val="1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B" w:rsidRPr="00CD756B" w:rsidRDefault="00CD756B" w:rsidP="00CD756B">
            <w:pPr>
              <w:jc w:val="both"/>
              <w:rPr>
                <w:i/>
                <w:lang w:val="uk-UA" w:eastAsia="en-US"/>
              </w:rPr>
            </w:pPr>
            <w:r w:rsidRPr="00CD756B">
              <w:rPr>
                <w:i/>
                <w:lang w:val="uk-UA"/>
              </w:rPr>
              <w:lastRenderedPageBreak/>
              <w:t>Фахові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6B" w:rsidRPr="00CD756B" w:rsidRDefault="00CD756B" w:rsidP="00CD756B">
            <w:pPr>
              <w:pStyle w:val="ab"/>
              <w:numPr>
                <w:ilvl w:val="0"/>
                <w:numId w:val="26"/>
              </w:numPr>
              <w:tabs>
                <w:tab w:val="left" w:pos="288"/>
              </w:tabs>
              <w:spacing w:line="240" w:lineRule="auto"/>
              <w:ind w:left="0" w:right="0" w:hanging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5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Соціолінгвістична компетентність</w:t>
            </w:r>
            <w:r w:rsidRPr="00CD7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Знання та вміння, необхідні для здійснення соціального аспекту використання іноземної мови (лінгвістичні маркери мовлення). </w:t>
            </w:r>
          </w:p>
          <w:p w:rsidR="00CD756B" w:rsidRPr="00CD756B" w:rsidRDefault="00CD756B" w:rsidP="00CD756B">
            <w:pPr>
              <w:pStyle w:val="ab"/>
              <w:numPr>
                <w:ilvl w:val="0"/>
                <w:numId w:val="26"/>
              </w:numPr>
              <w:tabs>
                <w:tab w:val="left" w:pos="288"/>
              </w:tabs>
              <w:spacing w:line="240" w:lineRule="auto"/>
              <w:ind w:left="0" w:right="0" w:hanging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5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Перекладацька компетентність</w:t>
            </w:r>
            <w:r w:rsidRPr="00CD756B">
              <w:rPr>
                <w:rFonts w:ascii="Times New Roman" w:hAnsi="Times New Roman"/>
                <w:sz w:val="24"/>
                <w:szCs w:val="24"/>
                <w:lang w:val="uk-UA"/>
              </w:rPr>
              <w:t>. Знання загальних  принципів перекладу, навички та уміння його здійснення.</w:t>
            </w:r>
          </w:p>
          <w:p w:rsidR="00CD756B" w:rsidRPr="00CD756B" w:rsidRDefault="00CD756B" w:rsidP="00CD756B">
            <w:pPr>
              <w:pStyle w:val="ab"/>
              <w:numPr>
                <w:ilvl w:val="0"/>
                <w:numId w:val="26"/>
              </w:numPr>
              <w:tabs>
                <w:tab w:val="left" w:pos="288"/>
              </w:tabs>
              <w:spacing w:line="240" w:lineRule="auto"/>
              <w:ind w:left="0" w:right="0" w:hanging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75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Екстралінгвістична компетентність</w:t>
            </w:r>
            <w:r w:rsidRPr="00CD7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Знання, що виходять за межі лінгвістичних та перекладознавчих (фонові і предметні знання).  </w:t>
            </w:r>
          </w:p>
        </w:tc>
      </w:tr>
    </w:tbl>
    <w:p w:rsidR="00931859" w:rsidRPr="00CD756B" w:rsidRDefault="00931859" w:rsidP="00CD756B">
      <w:pPr>
        <w:jc w:val="both"/>
      </w:pPr>
    </w:p>
    <w:p w:rsidR="002D2308" w:rsidRDefault="002D2308" w:rsidP="00CD756B">
      <w:pPr>
        <w:jc w:val="center"/>
        <w:rPr>
          <w:b/>
          <w:bCs/>
          <w:lang w:val="en-US"/>
        </w:rPr>
      </w:pPr>
      <w:r w:rsidRPr="00CD756B">
        <w:rPr>
          <w:b/>
          <w:bCs/>
          <w:lang w:val="uk-UA"/>
        </w:rPr>
        <w:t>Структура навчальної дисципліни</w:t>
      </w:r>
    </w:p>
    <w:p w:rsidR="00CD756B" w:rsidRPr="00CD756B" w:rsidRDefault="00CD756B" w:rsidP="00CD756B">
      <w:pPr>
        <w:jc w:val="center"/>
        <w:rPr>
          <w:b/>
          <w:bCs/>
          <w:lang w:val="en-US"/>
        </w:rPr>
      </w:pPr>
    </w:p>
    <w:tbl>
      <w:tblPr>
        <w:tblW w:w="4997" w:type="pct"/>
        <w:jc w:val="right"/>
        <w:tblInd w:w="-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1"/>
        <w:gridCol w:w="1080"/>
        <w:gridCol w:w="488"/>
        <w:gridCol w:w="523"/>
        <w:gridCol w:w="644"/>
        <w:gridCol w:w="586"/>
        <w:gridCol w:w="575"/>
        <w:gridCol w:w="34"/>
      </w:tblGrid>
      <w:tr w:rsidR="002D2308" w:rsidRPr="00CD756B" w:rsidTr="008E4C63">
        <w:trPr>
          <w:cantSplit/>
          <w:jc w:val="right"/>
        </w:trPr>
        <w:tc>
          <w:tcPr>
            <w:tcW w:w="3060" w:type="pct"/>
            <w:vMerge w:val="restart"/>
            <w:vAlign w:val="center"/>
          </w:tcPr>
          <w:p w:rsidR="002D2308" w:rsidRPr="00CD756B" w:rsidRDefault="00100F4F" w:rsidP="00CD75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Кредити</w:t>
            </w:r>
          </w:p>
        </w:tc>
        <w:tc>
          <w:tcPr>
            <w:tcW w:w="1940" w:type="pct"/>
            <w:gridSpan w:val="7"/>
            <w:vAlign w:val="center"/>
          </w:tcPr>
          <w:p w:rsidR="002D2308" w:rsidRPr="00CD756B" w:rsidRDefault="002D2308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 годин</w:t>
            </w:r>
          </w:p>
        </w:tc>
      </w:tr>
      <w:tr w:rsidR="008E4C63" w:rsidRPr="00CD756B" w:rsidTr="008E4C63">
        <w:trPr>
          <w:gridAfter w:val="1"/>
          <w:wAfter w:w="17" w:type="pct"/>
          <w:cantSplit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23" w:type="pct"/>
            <w:gridSpan w:val="6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Денна форма</w:t>
            </w:r>
          </w:p>
        </w:tc>
      </w:tr>
      <w:tr w:rsidR="008E4C63" w:rsidRPr="00CD756B" w:rsidTr="00100F4F">
        <w:trPr>
          <w:gridAfter w:val="1"/>
          <w:wAfter w:w="17" w:type="pct"/>
          <w:cantSplit/>
          <w:trHeight w:val="445"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Усього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у тому числі</w:t>
            </w:r>
          </w:p>
        </w:tc>
      </w:tr>
      <w:tr w:rsidR="008E4C63" w:rsidRPr="00CD756B" w:rsidTr="00100F4F">
        <w:trPr>
          <w:gridAfter w:val="1"/>
          <w:wAfter w:w="17" w:type="pct"/>
          <w:cantSplit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л</w:t>
            </w:r>
          </w:p>
        </w:tc>
        <w:tc>
          <w:tcPr>
            <w:tcW w:w="25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84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с/р</w:t>
            </w:r>
          </w:p>
        </w:tc>
      </w:tr>
      <w:tr w:rsidR="008E4C63" w:rsidRPr="00CD756B" w:rsidTr="00100F4F">
        <w:trPr>
          <w:gridAfter w:val="1"/>
          <w:wAfter w:w="17" w:type="pct"/>
          <w:trHeight w:val="455"/>
          <w:jc w:val="right"/>
        </w:trPr>
        <w:tc>
          <w:tcPr>
            <w:tcW w:w="3060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3</w:t>
            </w:r>
          </w:p>
        </w:tc>
        <w:tc>
          <w:tcPr>
            <w:tcW w:w="25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5</w:t>
            </w: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6</w:t>
            </w:r>
          </w:p>
        </w:tc>
        <w:tc>
          <w:tcPr>
            <w:tcW w:w="284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7</w:t>
            </w:r>
          </w:p>
        </w:tc>
      </w:tr>
      <w:tr w:rsidR="00B47EA1" w:rsidRPr="00CD756B" w:rsidTr="00B47EA1">
        <w:trPr>
          <w:gridAfter w:val="1"/>
          <w:wAfter w:w="17" w:type="pct"/>
          <w:trHeight w:val="455"/>
          <w:jc w:val="right"/>
        </w:trPr>
        <w:tc>
          <w:tcPr>
            <w:tcW w:w="4983" w:type="pct"/>
            <w:gridSpan w:val="7"/>
            <w:vAlign w:val="center"/>
          </w:tcPr>
          <w:p w:rsidR="00B47EA1" w:rsidRPr="00B47EA1" w:rsidRDefault="00B47EA1" w:rsidP="00CD75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uk-UA"/>
              </w:rPr>
              <w:t xml:space="preserve"> семестр</w:t>
            </w:r>
          </w:p>
        </w:tc>
      </w:tr>
      <w:tr w:rsidR="009C633B" w:rsidRPr="00CD756B" w:rsidTr="008E4C63">
        <w:trPr>
          <w:jc w:val="right"/>
        </w:trPr>
        <w:tc>
          <w:tcPr>
            <w:tcW w:w="5000" w:type="pct"/>
            <w:gridSpan w:val="8"/>
          </w:tcPr>
          <w:p w:rsidR="009C633B" w:rsidRPr="00CD756B" w:rsidRDefault="00100F4F" w:rsidP="00100F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 1</w:t>
            </w:r>
          </w:p>
        </w:tc>
      </w:tr>
      <w:tr w:rsidR="008E4C63" w:rsidRPr="00CD756B" w:rsidTr="00100F4F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E54157" w:rsidP="00CD756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 </w:t>
            </w:r>
            <w:r w:rsidR="008E4C63" w:rsidRPr="00CD756B">
              <w:rPr>
                <w:bCs/>
                <w:lang w:val="uk-UA"/>
              </w:rPr>
              <w:t>Вертикальне розташування тексту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D756B" w:rsidRDefault="008E4C63" w:rsidP="008E4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CD756B" w:rsidRDefault="00D27775" w:rsidP="00CD756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</w:p>
        </w:tc>
      </w:tr>
      <w:tr w:rsidR="00100F4F" w:rsidRPr="00CD756B" w:rsidTr="00100F4F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100F4F" w:rsidRPr="00100F4F" w:rsidRDefault="00100F4F" w:rsidP="00CD756B">
            <w:pPr>
              <w:jc w:val="center"/>
              <w:rPr>
                <w:b/>
                <w:lang w:val="uk-UA"/>
              </w:rPr>
            </w:pPr>
            <w:r w:rsidRPr="00100F4F">
              <w:rPr>
                <w:b/>
                <w:lang w:val="uk-UA"/>
              </w:rPr>
              <w:t>Кредит 2</w:t>
            </w:r>
          </w:p>
        </w:tc>
      </w:tr>
      <w:tr w:rsidR="008E4C63" w:rsidRPr="00CD756B" w:rsidTr="00100F4F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E54157" w:rsidP="0071790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</w:t>
            </w:r>
            <w:r w:rsidR="00717902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="008E4C63" w:rsidRPr="00CD756B">
              <w:rPr>
                <w:bCs/>
                <w:lang w:val="uk-UA"/>
              </w:rPr>
              <w:t>Складні речення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D756B" w:rsidRDefault="008E4C63" w:rsidP="008E4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CD756B" w:rsidRDefault="00D27775" w:rsidP="00CD756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</w:p>
        </w:tc>
      </w:tr>
      <w:tr w:rsidR="00100F4F" w:rsidRPr="00CD756B" w:rsidTr="00100F4F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100F4F" w:rsidRPr="00100F4F" w:rsidRDefault="00100F4F" w:rsidP="00CD756B">
            <w:pPr>
              <w:jc w:val="center"/>
              <w:rPr>
                <w:b/>
                <w:lang w:val="uk-UA"/>
              </w:rPr>
            </w:pPr>
            <w:r w:rsidRPr="00100F4F">
              <w:rPr>
                <w:b/>
                <w:lang w:val="uk-UA"/>
              </w:rPr>
              <w:t>Кредит 3</w:t>
            </w:r>
          </w:p>
        </w:tc>
      </w:tr>
      <w:tr w:rsidR="008E4C63" w:rsidRPr="00CD756B" w:rsidTr="00100F4F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E54157" w:rsidP="0071790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</w:t>
            </w:r>
            <w:r w:rsidR="00717902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="008E4C63" w:rsidRPr="00CD756B">
              <w:rPr>
                <w:bCs/>
                <w:lang w:val="uk-UA"/>
              </w:rPr>
              <w:t>Перекладацькі символи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D756B" w:rsidRDefault="008E4C63" w:rsidP="008E4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CD756B" w:rsidRDefault="00D27775" w:rsidP="00CD756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</w:p>
        </w:tc>
      </w:tr>
      <w:tr w:rsidR="008E4C63" w:rsidRPr="00CD756B" w:rsidTr="00100F4F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8E4C63" w:rsidP="00330CCC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CD756B">
              <w:rPr>
                <w:sz w:val="24"/>
                <w:szCs w:val="24"/>
                <w:lang w:val="uk-UA"/>
              </w:rPr>
              <w:t>Усього</w:t>
            </w:r>
            <w:r w:rsidRPr="00CD756B">
              <w:rPr>
                <w:sz w:val="24"/>
                <w:szCs w:val="24"/>
              </w:rPr>
              <w:t xml:space="preserve"> годин: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9</w:t>
            </w:r>
            <w:r w:rsidRPr="00CD756B">
              <w:rPr>
                <w:b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B47EA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B47EA1" w:rsidRDefault="00B47EA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</w:tc>
      </w:tr>
      <w:tr w:rsidR="00B47EA1" w:rsidRPr="00CD756B" w:rsidTr="00B47EA1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B47EA1" w:rsidRDefault="00B47EA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  <w:lang w:val="uk-UA"/>
              </w:rPr>
              <w:t xml:space="preserve"> семестр</w:t>
            </w:r>
          </w:p>
        </w:tc>
      </w:tr>
      <w:tr w:rsidR="00B47EA1" w:rsidRPr="00CD756B" w:rsidTr="00B47EA1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B47EA1" w:rsidRPr="00B47EA1" w:rsidRDefault="00B47EA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 1</w:t>
            </w:r>
          </w:p>
        </w:tc>
      </w:tr>
      <w:tr w:rsidR="00B47EA1" w:rsidRPr="00CD756B" w:rsidTr="00100F4F">
        <w:trPr>
          <w:gridAfter w:val="1"/>
          <w:wAfter w:w="17" w:type="pct"/>
          <w:jc w:val="right"/>
        </w:trPr>
        <w:tc>
          <w:tcPr>
            <w:tcW w:w="3060" w:type="pct"/>
          </w:tcPr>
          <w:p w:rsidR="00B47EA1" w:rsidRPr="00936C43" w:rsidRDefault="00E54157" w:rsidP="00936C43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Тема 1 </w:t>
            </w:r>
            <w:r w:rsidR="00936C43">
              <w:rPr>
                <w:b w:val="0"/>
                <w:sz w:val="24"/>
                <w:szCs w:val="24"/>
                <w:lang w:val="uk-UA"/>
              </w:rPr>
              <w:t xml:space="preserve">США. </w:t>
            </w:r>
            <w:r w:rsidR="00936C43" w:rsidRPr="00936C43">
              <w:rPr>
                <w:b w:val="0"/>
                <w:sz w:val="24"/>
                <w:szCs w:val="24"/>
                <w:lang w:val="uk-UA"/>
              </w:rPr>
              <w:t xml:space="preserve">Тренувальні вправи на </w:t>
            </w:r>
            <w:r w:rsidR="00936C43">
              <w:rPr>
                <w:b w:val="0"/>
                <w:sz w:val="24"/>
                <w:szCs w:val="24"/>
                <w:lang w:val="uk-UA"/>
              </w:rPr>
              <w:t xml:space="preserve">проведення смислового аналізу, використання скорочень та абревіатур, </w:t>
            </w:r>
            <w:r w:rsidR="00936C43" w:rsidRPr="00936C43">
              <w:rPr>
                <w:b w:val="0"/>
                <w:sz w:val="24"/>
                <w:szCs w:val="24"/>
                <w:lang w:val="uk-UA"/>
              </w:rPr>
              <w:t>вертикальне розташування групи підмета та присудка</w:t>
            </w:r>
            <w:r w:rsidR="00936C43">
              <w:rPr>
                <w:b w:val="0"/>
                <w:sz w:val="24"/>
                <w:szCs w:val="24"/>
                <w:lang w:val="uk-UA"/>
              </w:rPr>
              <w:t>, застосування перекладацьких символів у процесі послідовного перекладу текстів різних функціональних стилів</w:t>
            </w:r>
            <w:r w:rsidR="00936C43" w:rsidRPr="00936C43"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B47EA1" w:rsidRPr="00936C43" w:rsidRDefault="00936C43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B47EA1" w:rsidRDefault="009B3F7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18" w:type="pct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B47EA1" w:rsidRDefault="00936C43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B47EA1" w:rsidRPr="00CD756B" w:rsidTr="00B47EA1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B47EA1" w:rsidRDefault="00B47EA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 2</w:t>
            </w:r>
          </w:p>
        </w:tc>
      </w:tr>
      <w:tr w:rsidR="00B47EA1" w:rsidRPr="00CD756B" w:rsidTr="00100F4F">
        <w:trPr>
          <w:gridAfter w:val="1"/>
          <w:wAfter w:w="17" w:type="pct"/>
          <w:jc w:val="right"/>
        </w:trPr>
        <w:tc>
          <w:tcPr>
            <w:tcW w:w="3060" w:type="pct"/>
          </w:tcPr>
          <w:p w:rsidR="00B47EA1" w:rsidRPr="00CD756B" w:rsidRDefault="00E54157" w:rsidP="00717902">
            <w:pPr>
              <w:pStyle w:val="4"/>
              <w:spacing w:before="0"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717902">
              <w:rPr>
                <w:b w:val="0"/>
                <w:sz w:val="24"/>
                <w:szCs w:val="24"/>
                <w:lang w:val="uk-UA"/>
              </w:rPr>
              <w:t>1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936C43" w:rsidRPr="00936C43">
              <w:rPr>
                <w:b w:val="0"/>
                <w:sz w:val="24"/>
                <w:szCs w:val="24"/>
                <w:lang w:val="uk-UA"/>
              </w:rPr>
              <w:t>Об’єднане Королівство Великої Британії та Північної Ірландії.</w:t>
            </w:r>
            <w:r w:rsidR="00936C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936C43" w:rsidRPr="00936C43">
              <w:rPr>
                <w:b w:val="0"/>
                <w:sz w:val="24"/>
                <w:szCs w:val="24"/>
                <w:lang w:val="uk-UA"/>
              </w:rPr>
              <w:t xml:space="preserve">Тренувальні вправи на </w:t>
            </w:r>
            <w:r w:rsidR="00936C43">
              <w:rPr>
                <w:b w:val="0"/>
                <w:sz w:val="24"/>
                <w:szCs w:val="24"/>
                <w:lang w:val="uk-UA"/>
              </w:rPr>
              <w:t xml:space="preserve">проведення смислового аналізу, використання скорочень та абревіатур, </w:t>
            </w:r>
            <w:r w:rsidR="00936C43" w:rsidRPr="00936C43">
              <w:rPr>
                <w:b w:val="0"/>
                <w:sz w:val="24"/>
                <w:szCs w:val="24"/>
                <w:lang w:val="uk-UA"/>
              </w:rPr>
              <w:t>вертикальне розташування групи підмета та присудка</w:t>
            </w:r>
            <w:r w:rsidR="00936C43">
              <w:rPr>
                <w:b w:val="0"/>
                <w:sz w:val="24"/>
                <w:szCs w:val="24"/>
                <w:lang w:val="uk-UA"/>
              </w:rPr>
              <w:t>, застосування перекладацьких символів у процесі послідовного перекладу текстів різних функціональних стилів</w:t>
            </w:r>
            <w:r w:rsidR="00936C43" w:rsidRPr="00936C43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B47EA1" w:rsidRPr="00936C43" w:rsidRDefault="00936C43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B47EA1" w:rsidRDefault="009B3F7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18" w:type="pct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B47EA1" w:rsidRDefault="00936C43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B47EA1" w:rsidRPr="00CD756B" w:rsidTr="00100F4F">
        <w:trPr>
          <w:gridAfter w:val="1"/>
          <w:wAfter w:w="17" w:type="pct"/>
          <w:jc w:val="right"/>
        </w:trPr>
        <w:tc>
          <w:tcPr>
            <w:tcW w:w="3060" w:type="pct"/>
          </w:tcPr>
          <w:p w:rsidR="00B47EA1" w:rsidRPr="00CD756B" w:rsidRDefault="00B47EA1" w:rsidP="00330CCC">
            <w:pPr>
              <w:pStyle w:val="4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B47EA1" w:rsidRPr="00B47EA1" w:rsidRDefault="00B47EA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B47EA1" w:rsidRDefault="00B47EA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318" w:type="pct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B47EA1" w:rsidRPr="00CD756B" w:rsidRDefault="00B47EA1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B47EA1" w:rsidRDefault="00B47EA1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</w:tbl>
    <w:p w:rsidR="004B5EBD" w:rsidRPr="00CD756B" w:rsidRDefault="004B5EBD" w:rsidP="00CD756B">
      <w:pPr>
        <w:jc w:val="both"/>
        <w:rPr>
          <w:lang w:val="uk-UA"/>
        </w:rPr>
      </w:pPr>
    </w:p>
    <w:p w:rsidR="00042B22" w:rsidRPr="00CD756B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>Теми практичних занять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045"/>
        <w:gridCol w:w="1445"/>
      </w:tblGrid>
      <w:tr w:rsidR="00042B22" w:rsidRPr="00CD756B" w:rsidTr="00726BAC">
        <w:trPr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№</w:t>
            </w:r>
          </w:p>
          <w:p w:rsidR="00042B22" w:rsidRPr="00CD756B" w:rsidRDefault="00E54157" w:rsidP="00CD756B">
            <w:pPr>
              <w:ind w:hanging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кредиту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Назва теми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</w:t>
            </w:r>
          </w:p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годин</w:t>
            </w:r>
          </w:p>
        </w:tc>
      </w:tr>
      <w:tr w:rsidR="00726BAC" w:rsidRPr="00CD756B" w:rsidTr="00D27775">
        <w:trPr>
          <w:trHeight w:val="1633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26BAC" w:rsidRPr="00CD756B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26BAC" w:rsidRPr="00CD756B" w:rsidRDefault="00726BAC" w:rsidP="00726BAC">
            <w:pPr>
              <w:jc w:val="center"/>
              <w:rPr>
                <w:lang w:val="uk-UA"/>
              </w:rPr>
            </w:pPr>
          </w:p>
        </w:tc>
        <w:tc>
          <w:tcPr>
            <w:tcW w:w="8045" w:type="dxa"/>
            <w:shd w:val="clear" w:color="auto" w:fill="auto"/>
            <w:vAlign w:val="center"/>
          </w:tcPr>
          <w:p w:rsidR="00717902" w:rsidRDefault="00717902" w:rsidP="00100F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1 </w:t>
            </w:r>
          </w:p>
          <w:p w:rsidR="00726BAC" w:rsidRPr="00CD756B" w:rsidRDefault="00717902" w:rsidP="00100F4F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 </w:t>
            </w:r>
            <w:r w:rsidRPr="00CD756B">
              <w:rPr>
                <w:bCs/>
                <w:lang w:val="uk-UA"/>
              </w:rPr>
              <w:t>Вертикальне розташування тексту</w:t>
            </w:r>
            <w:r w:rsidRPr="00CD756B">
              <w:rPr>
                <w:lang w:val="uk-UA"/>
              </w:rPr>
              <w:t xml:space="preserve"> </w:t>
            </w:r>
            <w:r w:rsidR="00726BAC" w:rsidRPr="00CD756B">
              <w:rPr>
                <w:lang w:val="uk-UA"/>
              </w:rPr>
              <w:t>Принцип вертикального розташування записів. Група підмету</w:t>
            </w:r>
            <w:r w:rsidR="00726BAC">
              <w:rPr>
                <w:lang w:val="uk-UA"/>
              </w:rPr>
              <w:t xml:space="preserve">, </w:t>
            </w:r>
            <w:r w:rsidR="00726BAC">
              <w:rPr>
                <w:sz w:val="22"/>
                <w:szCs w:val="22"/>
              </w:rPr>
              <w:t>речевая техника, мнемотехника и переключение, универсальная переводческая скоропись</w:t>
            </w:r>
          </w:p>
          <w:p w:rsidR="00726BAC" w:rsidRPr="00CD756B" w:rsidRDefault="00726BAC" w:rsidP="00726BA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 з теми.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26BAC" w:rsidRPr="00CD756B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726BAC" w:rsidRPr="00CD756B" w:rsidRDefault="00726BAC" w:rsidP="00CD756B">
            <w:pPr>
              <w:jc w:val="center"/>
              <w:rPr>
                <w:lang w:val="uk-UA"/>
              </w:rPr>
            </w:pPr>
          </w:p>
        </w:tc>
      </w:tr>
      <w:tr w:rsidR="00100F4F" w:rsidRPr="00CD756B" w:rsidTr="00726BAC">
        <w:trPr>
          <w:trHeight w:val="35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100F4F" w:rsidRPr="00CD756B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717902" w:rsidRDefault="00717902" w:rsidP="007179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1 </w:t>
            </w:r>
          </w:p>
          <w:p w:rsidR="00100F4F" w:rsidRDefault="00717902" w:rsidP="00100F4F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Тема 1 </w:t>
            </w:r>
            <w:r w:rsidRPr="00CD756B">
              <w:rPr>
                <w:bCs/>
                <w:lang w:val="uk-UA"/>
              </w:rPr>
              <w:t>Вертикальне розташування тексту</w:t>
            </w:r>
            <w:r w:rsidRPr="00CD756B">
              <w:rPr>
                <w:lang w:val="uk-UA"/>
              </w:rPr>
              <w:t xml:space="preserve"> </w:t>
            </w:r>
            <w:r w:rsidR="00100F4F" w:rsidRPr="00CD756B">
              <w:rPr>
                <w:lang w:val="uk-UA"/>
              </w:rPr>
              <w:t>Група присудку</w:t>
            </w:r>
            <w:r w:rsidR="00100F4F">
              <w:rPr>
                <w:lang w:val="uk-UA"/>
              </w:rPr>
              <w:t xml:space="preserve">, </w:t>
            </w:r>
            <w:r w:rsidR="00100F4F">
              <w:rPr>
                <w:sz w:val="22"/>
                <w:szCs w:val="22"/>
              </w:rPr>
              <w:t xml:space="preserve"> речевая техника, мнемотехника и переключение, универсальная переводческая скоропись </w:t>
            </w:r>
          </w:p>
          <w:p w:rsidR="0082435E" w:rsidRPr="0082435E" w:rsidRDefault="0082435E" w:rsidP="00100F4F">
            <w:pPr>
              <w:pStyle w:val="Default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00F4F" w:rsidRPr="00CD756B" w:rsidRDefault="009B3F7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26BAC" w:rsidRPr="00CD756B" w:rsidTr="00726BAC">
        <w:trPr>
          <w:trHeight w:val="35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26BAC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717902" w:rsidRDefault="00717902" w:rsidP="007179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</w:p>
          <w:p w:rsidR="00726BAC" w:rsidRPr="00100F4F" w:rsidRDefault="00717902" w:rsidP="0071790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Тема1 </w:t>
            </w:r>
            <w:r w:rsidRPr="00CD756B">
              <w:rPr>
                <w:bCs/>
                <w:lang w:val="uk-UA"/>
              </w:rPr>
              <w:t>Складні речення</w:t>
            </w:r>
            <w:r w:rsidRPr="00CD756B">
              <w:rPr>
                <w:lang w:val="uk-UA"/>
              </w:rPr>
              <w:t xml:space="preserve"> </w:t>
            </w:r>
            <w:r w:rsidR="00726BAC" w:rsidRPr="00CD756B">
              <w:rPr>
                <w:lang w:val="uk-UA"/>
              </w:rPr>
              <w:t>Складні речення</w:t>
            </w:r>
            <w:r w:rsidR="00726BAC">
              <w:rPr>
                <w:lang w:val="uk-UA"/>
              </w:rPr>
              <w:t xml:space="preserve">, </w:t>
            </w:r>
            <w:r w:rsidR="00726BAC">
              <w:rPr>
                <w:sz w:val="22"/>
                <w:szCs w:val="22"/>
              </w:rPr>
              <w:t>речевая техника, мнемотехника и переключение, универсальная переводческая скоропись</w:t>
            </w:r>
            <w:r w:rsidR="00726BAC">
              <w:rPr>
                <w:sz w:val="22"/>
                <w:szCs w:val="22"/>
                <w:lang w:val="uk-UA"/>
              </w:rPr>
              <w:t>. Виконання вправ на закріплення матеріалу</w:t>
            </w:r>
            <w:r w:rsidR="00726BAC">
              <w:rPr>
                <w:lang w:val="uk-UA"/>
              </w:rPr>
              <w:t xml:space="preserve"> 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 з теми.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26BAC" w:rsidRPr="00CD756B" w:rsidRDefault="00726BAC" w:rsidP="00D27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26BAC" w:rsidRPr="009B3F71" w:rsidTr="00726BAC">
        <w:trPr>
          <w:trHeight w:val="35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26BAC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717902" w:rsidRDefault="00717902" w:rsidP="007179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</w:p>
          <w:p w:rsidR="00726BAC" w:rsidRPr="00CD756B" w:rsidRDefault="00717902" w:rsidP="00717902">
            <w:pPr>
              <w:pStyle w:val="Default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 </w:t>
            </w:r>
            <w:r w:rsidRPr="00CD756B">
              <w:rPr>
                <w:bCs/>
                <w:lang w:val="uk-UA"/>
              </w:rPr>
              <w:t>Складні речення</w:t>
            </w:r>
            <w:r>
              <w:rPr>
                <w:lang w:val="uk-UA"/>
              </w:rPr>
              <w:t xml:space="preserve"> </w:t>
            </w:r>
            <w:r w:rsidR="00726BAC">
              <w:rPr>
                <w:lang w:val="uk-UA"/>
              </w:rPr>
              <w:t>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 з теми.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26BAC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26BAC" w:rsidRPr="00CD756B" w:rsidTr="00726BAC">
        <w:trPr>
          <w:trHeight w:val="350"/>
          <w:jc w:val="center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Pr="00CD756B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902" w:rsidRDefault="00717902" w:rsidP="007179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3 </w:t>
            </w:r>
          </w:p>
          <w:p w:rsidR="00726BAC" w:rsidRPr="00100F4F" w:rsidRDefault="00717902" w:rsidP="00726BAC">
            <w:pPr>
              <w:jc w:val="both"/>
            </w:pPr>
            <w:r>
              <w:rPr>
                <w:bCs/>
                <w:lang w:val="uk-UA"/>
              </w:rPr>
              <w:t xml:space="preserve">Тема 1 </w:t>
            </w:r>
            <w:r w:rsidRPr="00CD756B">
              <w:rPr>
                <w:bCs/>
                <w:lang w:val="uk-UA"/>
              </w:rPr>
              <w:t>Перекладацькі символи</w:t>
            </w:r>
            <w:r w:rsidRPr="00CD756B">
              <w:rPr>
                <w:lang w:val="uk-UA"/>
              </w:rPr>
              <w:t xml:space="preserve"> </w:t>
            </w:r>
            <w:r w:rsidR="00726BAC" w:rsidRPr="00CD756B">
              <w:rPr>
                <w:lang w:val="uk-UA"/>
              </w:rPr>
              <w:t>Перекладацькі символи</w:t>
            </w:r>
            <w:r w:rsidR="00726BAC">
              <w:rPr>
                <w:lang w:val="uk-UA"/>
              </w:rPr>
              <w:t xml:space="preserve">, </w:t>
            </w:r>
            <w:r w:rsidR="00726BAC">
              <w:rPr>
                <w:sz w:val="22"/>
                <w:szCs w:val="22"/>
              </w:rPr>
              <w:t>речевая техника, мнемотехника и переключение, универсальная переводческая скоропись</w:t>
            </w:r>
            <w:r w:rsidR="00726BAC">
              <w:rPr>
                <w:sz w:val="22"/>
                <w:szCs w:val="22"/>
                <w:lang w:val="uk-UA"/>
              </w:rPr>
              <w:t>. Виконання вправ.</w:t>
            </w:r>
            <w:r w:rsidR="00726BAC">
              <w:rPr>
                <w:lang w:val="uk-UA"/>
              </w:rPr>
              <w:t xml:space="preserve"> 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 з теми.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Pr="00CD756B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26BAC" w:rsidRPr="00CD756B" w:rsidTr="00726BAC">
        <w:trPr>
          <w:trHeight w:val="350"/>
          <w:jc w:val="center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902" w:rsidRDefault="00717902" w:rsidP="007179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3 </w:t>
            </w:r>
          </w:p>
          <w:p w:rsidR="00726BAC" w:rsidRDefault="00717902" w:rsidP="00726BA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 </w:t>
            </w:r>
            <w:r w:rsidRPr="00CD756B">
              <w:rPr>
                <w:bCs/>
                <w:lang w:val="uk-UA"/>
              </w:rPr>
              <w:t>Перекладацькі символи</w:t>
            </w:r>
            <w:r w:rsidRPr="00CD756B">
              <w:rPr>
                <w:lang w:val="uk-UA"/>
              </w:rPr>
              <w:t xml:space="preserve"> </w:t>
            </w:r>
            <w:r w:rsidR="00726BAC" w:rsidRPr="00CD756B">
              <w:rPr>
                <w:lang w:val="uk-UA"/>
              </w:rPr>
              <w:t>Перекладацькі символи</w:t>
            </w:r>
            <w:r w:rsidR="00726BAC">
              <w:rPr>
                <w:lang w:val="uk-UA"/>
              </w:rPr>
              <w:t xml:space="preserve">, </w:t>
            </w:r>
            <w:r w:rsidR="00726BAC">
              <w:rPr>
                <w:sz w:val="22"/>
                <w:szCs w:val="22"/>
              </w:rPr>
              <w:t>речевая техника, мнемотехника и переключение, универсальная переводческая скоропись</w:t>
            </w:r>
            <w:r w:rsidR="00726BAC">
              <w:rPr>
                <w:sz w:val="22"/>
                <w:szCs w:val="22"/>
                <w:lang w:val="uk-UA"/>
              </w:rPr>
              <w:t>. Виконання вправ.</w:t>
            </w:r>
            <w:r w:rsidR="00726BAC">
              <w:rPr>
                <w:lang w:val="uk-UA"/>
              </w:rPr>
              <w:t xml:space="preserve"> 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 з теми.</w:t>
            </w:r>
          </w:p>
          <w:p w:rsidR="00726BAC" w:rsidRPr="00CD756B" w:rsidRDefault="00726BAC" w:rsidP="00726B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КР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Default="00726BAC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</w:tr>
      <w:tr w:rsidR="00726BAC" w:rsidRPr="00CD756B" w:rsidTr="00726BAC">
        <w:trPr>
          <w:trHeight w:val="350"/>
          <w:jc w:val="center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6BAC" w:rsidRPr="00CD756B" w:rsidRDefault="00726BAC" w:rsidP="00CD756B">
            <w:pPr>
              <w:jc w:val="right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i/>
                <w:iCs/>
                <w:lang w:val="uk-UA"/>
              </w:rPr>
              <w:lastRenderedPageBreak/>
              <w:t>Разом</w:t>
            </w:r>
            <w:r>
              <w:rPr>
                <w:b/>
                <w:bCs/>
                <w:i/>
                <w:iCs/>
                <w:lang w:val="uk-UA"/>
              </w:rPr>
              <w:t xml:space="preserve"> за </w:t>
            </w:r>
            <w:r>
              <w:rPr>
                <w:b/>
                <w:bCs/>
                <w:i/>
                <w:iCs/>
                <w:lang w:val="en-US"/>
              </w:rPr>
              <w:t>V</w:t>
            </w:r>
            <w:r>
              <w:rPr>
                <w:b/>
                <w:bCs/>
                <w:i/>
                <w:iCs/>
                <w:lang w:val="uk-UA"/>
              </w:rPr>
              <w:t>семестр</w:t>
            </w:r>
            <w:r w:rsidRPr="00CD756B">
              <w:rPr>
                <w:b/>
                <w:bCs/>
                <w:lang w:val="uk-UA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6BAC" w:rsidRPr="00CD756B" w:rsidRDefault="00726BAC" w:rsidP="00CD75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</w:tr>
      <w:tr w:rsidR="00726BAC" w:rsidTr="00726BAC">
        <w:trPr>
          <w:trHeight w:val="35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717902" w:rsidRDefault="00717902" w:rsidP="0082435E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Кредит 1</w:t>
            </w:r>
          </w:p>
          <w:p w:rsidR="00726BAC" w:rsidRPr="009B3F71" w:rsidRDefault="00717902" w:rsidP="0082435E">
            <w:pPr>
              <w:pStyle w:val="Default"/>
              <w:jc w:val="both"/>
            </w:pPr>
            <w:r>
              <w:rPr>
                <w:lang w:val="uk-UA"/>
              </w:rPr>
              <w:t xml:space="preserve">Тема 1 США. </w:t>
            </w:r>
            <w:r w:rsidRPr="00936C43">
              <w:rPr>
                <w:lang w:val="uk-UA"/>
              </w:rPr>
              <w:t xml:space="preserve">Тренувальні вправи на </w:t>
            </w:r>
            <w:r>
              <w:rPr>
                <w:lang w:val="uk-UA"/>
              </w:rPr>
              <w:t xml:space="preserve">проведення смислового аналізу, використання скорочень та абревіатур, </w:t>
            </w:r>
            <w:r w:rsidRPr="00936C43">
              <w:rPr>
                <w:lang w:val="uk-UA"/>
              </w:rPr>
              <w:t>вертикальне розташування групи підмета та присудка</w:t>
            </w:r>
            <w:r>
              <w:rPr>
                <w:lang w:val="uk-UA"/>
              </w:rPr>
              <w:t>, застосування перекладацьких символів у процесі послідовного перекладу текстів різних функціональних стилів</w:t>
            </w:r>
            <w:r w:rsidRPr="00936C43">
              <w:rPr>
                <w:lang w:val="uk-UA"/>
              </w:rPr>
              <w:t xml:space="preserve">. </w:t>
            </w:r>
            <w:r w:rsidR="00726BAC">
              <w:rPr>
                <w:lang w:val="uk-UA"/>
              </w:rPr>
              <w:t xml:space="preserve">Мнемотехніка. Тренування пам'яті. Переклад невеликих новинних повідомлень на слух. Освоєння </w:t>
            </w:r>
            <w:proofErr w:type="spellStart"/>
            <w:r w:rsidR="00726BAC">
              <w:rPr>
                <w:lang w:val="uk-UA"/>
              </w:rPr>
              <w:t>вокабуляра</w:t>
            </w:r>
            <w:proofErr w:type="spellEnd"/>
            <w:r w:rsidR="00726BAC">
              <w:rPr>
                <w:lang w:val="uk-UA"/>
              </w:rPr>
              <w:t xml:space="preserve"> по темі «Мистецтво. Живопис». Тренування універсальної перекладацької скоропису (УПС). Переклад коротких новинних повідомлень з листа і на слух. Переклад інтерв'ю з відомими митцями США. Переклад новин з теми.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6BAC" w:rsidTr="00726BAC">
        <w:trPr>
          <w:trHeight w:val="35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717902" w:rsidRDefault="00717902" w:rsidP="009B3F71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Кредит 1</w:t>
            </w:r>
          </w:p>
          <w:p w:rsidR="00726BAC" w:rsidRDefault="00717902" w:rsidP="009B3F71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1 США. </w:t>
            </w:r>
            <w:r w:rsidRPr="00936C43">
              <w:rPr>
                <w:lang w:val="uk-UA"/>
              </w:rPr>
              <w:t xml:space="preserve">Тренувальні вправи на </w:t>
            </w:r>
            <w:r>
              <w:rPr>
                <w:lang w:val="uk-UA"/>
              </w:rPr>
              <w:t xml:space="preserve">проведення смислового аналізу, використання скорочень та абревіатур, </w:t>
            </w:r>
            <w:r w:rsidRPr="00936C43">
              <w:rPr>
                <w:lang w:val="uk-UA"/>
              </w:rPr>
              <w:t>вертикальне розташування групи підмета та присудка</w:t>
            </w:r>
            <w:r>
              <w:rPr>
                <w:lang w:val="uk-UA"/>
              </w:rPr>
              <w:t>, застосування перекладацьких символів у процесі послідовного перекладу текстів різних функціональних стилів</w:t>
            </w:r>
            <w:r w:rsidRPr="00936C43">
              <w:rPr>
                <w:lang w:val="uk-UA"/>
              </w:rPr>
              <w:t xml:space="preserve">. </w:t>
            </w:r>
            <w:r w:rsidR="00726BAC">
              <w:rPr>
                <w:lang w:val="uk-UA"/>
              </w:rPr>
              <w:t xml:space="preserve">Мнемотехніка. Тренування пам'яті. Переклад невеликих новинних повідомлень на слух. Освоєння </w:t>
            </w:r>
            <w:proofErr w:type="spellStart"/>
            <w:r w:rsidR="00726BAC">
              <w:rPr>
                <w:lang w:val="uk-UA"/>
              </w:rPr>
              <w:t>вокабуляра</w:t>
            </w:r>
            <w:proofErr w:type="spellEnd"/>
            <w:r w:rsidR="00726BAC">
              <w:rPr>
                <w:lang w:val="uk-UA"/>
              </w:rPr>
              <w:t xml:space="preserve"> по темі «Мистецтво. Музика». Тренування універсальної перекладацької скоропису (УПС). Переклад коротких новинних повідомлень з листа і на слух. Переклад інтерв'ю з відомими митцями англомовних країн. Переклад новин з теми.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6BAC" w:rsidTr="00726BAC">
        <w:trPr>
          <w:trHeight w:val="35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717902" w:rsidRDefault="00717902" w:rsidP="0082435E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Кредит 1</w:t>
            </w:r>
          </w:p>
          <w:p w:rsidR="00726BAC" w:rsidRDefault="00717902" w:rsidP="0082435E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1 США. </w:t>
            </w:r>
            <w:r w:rsidRPr="00936C43">
              <w:rPr>
                <w:lang w:val="uk-UA"/>
              </w:rPr>
              <w:t xml:space="preserve">Тренувальні вправи на </w:t>
            </w:r>
            <w:r>
              <w:rPr>
                <w:lang w:val="uk-UA"/>
              </w:rPr>
              <w:t xml:space="preserve">проведення смислового аналізу, використання скорочень та абревіатур, </w:t>
            </w:r>
            <w:r w:rsidRPr="00936C43">
              <w:rPr>
                <w:lang w:val="uk-UA"/>
              </w:rPr>
              <w:t>вертикальне розташування групи підмета та присудка</w:t>
            </w:r>
            <w:r>
              <w:rPr>
                <w:lang w:val="uk-UA"/>
              </w:rPr>
              <w:t>, застосування перекладацьких символів у процесі послідовного перекладу текстів різних функціональних стилів</w:t>
            </w:r>
            <w:r w:rsidRPr="00936C43">
              <w:rPr>
                <w:lang w:val="uk-UA"/>
              </w:rPr>
              <w:t xml:space="preserve">. </w:t>
            </w:r>
            <w:r w:rsidR="00726BAC">
              <w:rPr>
                <w:lang w:val="uk-UA"/>
              </w:rPr>
              <w:t xml:space="preserve">Мнемотехніка. Тренування пам'яті. Переклад невеликих новинних повідомлень на слух. Освоєння </w:t>
            </w:r>
            <w:proofErr w:type="spellStart"/>
            <w:r w:rsidR="00726BAC">
              <w:rPr>
                <w:lang w:val="uk-UA"/>
              </w:rPr>
              <w:t>вокабуляра</w:t>
            </w:r>
            <w:proofErr w:type="spellEnd"/>
            <w:r w:rsidR="00726BAC">
              <w:rPr>
                <w:lang w:val="uk-UA"/>
              </w:rPr>
              <w:t xml:space="preserve"> по темі «Мистецтво. Театр». Тренування універсальної перекладацької скоропису (УПС). Переклад коротких новинних повідомлень з листа і на слух. Переклад інтерв'ю з відомими митцями англомовних країн. Переклад новин з теми.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26BAC" w:rsidRPr="00CD756B" w:rsidTr="00726BAC">
        <w:trPr>
          <w:trHeight w:val="350"/>
          <w:jc w:val="center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Pr="00CD756B" w:rsidRDefault="00726BAC" w:rsidP="00824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775" w:rsidRDefault="00D27775" w:rsidP="000151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2</w:t>
            </w:r>
          </w:p>
          <w:p w:rsidR="00726BAC" w:rsidRPr="00100F4F" w:rsidRDefault="00D27775" w:rsidP="00D27775">
            <w:pPr>
              <w:jc w:val="both"/>
            </w:pPr>
            <w:r>
              <w:rPr>
                <w:lang w:val="uk-UA"/>
              </w:rPr>
              <w:t xml:space="preserve">Тема 1 </w:t>
            </w:r>
            <w:r w:rsidRPr="00936C43">
              <w:rPr>
                <w:lang w:val="uk-UA"/>
              </w:rPr>
              <w:t>Об’єднане Королівство Великої Британії та Північної Ірландії.</w:t>
            </w:r>
            <w:r>
              <w:rPr>
                <w:lang w:val="uk-UA"/>
              </w:rPr>
              <w:t xml:space="preserve"> </w:t>
            </w:r>
            <w:r w:rsidRPr="00936C43">
              <w:rPr>
                <w:lang w:val="uk-UA"/>
              </w:rPr>
              <w:t xml:space="preserve">Тренувальні вправи на </w:t>
            </w:r>
            <w:r>
              <w:rPr>
                <w:lang w:val="uk-UA"/>
              </w:rPr>
              <w:t xml:space="preserve">проведення смислового аналізу, використання скорочень та абревіатур, </w:t>
            </w:r>
            <w:r w:rsidRPr="00936C43">
              <w:rPr>
                <w:lang w:val="uk-UA"/>
              </w:rPr>
              <w:t>вертикальне розташування групи підмета та присудка</w:t>
            </w:r>
            <w:r>
              <w:rPr>
                <w:lang w:val="uk-UA"/>
              </w:rPr>
              <w:t xml:space="preserve">, застосування перекладацьких символів у процесі послідовного перекладу текстів різних функціональних </w:t>
            </w:r>
            <w:proofErr w:type="spellStart"/>
            <w:r>
              <w:rPr>
                <w:lang w:val="uk-UA"/>
              </w:rPr>
              <w:t>стилів</w:t>
            </w:r>
            <w:r w:rsidRPr="00936C43">
              <w:rPr>
                <w:lang w:val="uk-UA"/>
              </w:rPr>
              <w:t>.</w:t>
            </w:r>
            <w:r w:rsidR="00726BAC">
              <w:rPr>
                <w:lang w:val="uk-UA"/>
              </w:rPr>
              <w:t>Мнемотехніка</w:t>
            </w:r>
            <w:proofErr w:type="spellEnd"/>
            <w:r w:rsidR="00726BAC">
              <w:rPr>
                <w:lang w:val="uk-UA"/>
              </w:rPr>
              <w:t xml:space="preserve">. Тренування пам'яті. Переклад невеликих новинних повідомлень на слух. Освоєння </w:t>
            </w:r>
            <w:proofErr w:type="spellStart"/>
            <w:r w:rsidR="00726BAC">
              <w:rPr>
                <w:lang w:val="uk-UA"/>
              </w:rPr>
              <w:t>вокабуляру</w:t>
            </w:r>
            <w:proofErr w:type="spellEnd"/>
            <w:r w:rsidR="00726BAC">
              <w:rPr>
                <w:lang w:val="uk-UA"/>
              </w:rPr>
              <w:t xml:space="preserve"> з теми «</w:t>
            </w:r>
            <w:r w:rsidR="00726BAC" w:rsidRPr="00835E08">
              <w:rPr>
                <w:lang w:val="uk-UA"/>
              </w:rPr>
              <w:t>Об’єднане Королівство Великої Британії та Північної Ірландії</w:t>
            </w:r>
            <w:r w:rsidR="00726BAC">
              <w:rPr>
                <w:lang w:val="uk-UA"/>
              </w:rPr>
              <w:t>. Готельний бізнес».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 Англії, Шотландії, Ірландії та Уельсу. Переклад новин з теми.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Pr="00CD756B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6BAC" w:rsidRPr="00CD756B" w:rsidTr="00726BAC">
        <w:trPr>
          <w:trHeight w:val="350"/>
          <w:jc w:val="center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Default="00726BAC" w:rsidP="00936C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2</w:t>
            </w:r>
          </w:p>
          <w:p w:rsidR="00726BAC" w:rsidRDefault="00D27775" w:rsidP="00D277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1 </w:t>
            </w:r>
            <w:r w:rsidRPr="00936C43">
              <w:rPr>
                <w:lang w:val="uk-UA"/>
              </w:rPr>
              <w:t>Об’єднане Королівство Великої Британії та Північної Ірландії.</w:t>
            </w:r>
            <w:r>
              <w:rPr>
                <w:lang w:val="uk-UA"/>
              </w:rPr>
              <w:t xml:space="preserve"> </w:t>
            </w:r>
            <w:r w:rsidRPr="00936C43">
              <w:rPr>
                <w:lang w:val="uk-UA"/>
              </w:rPr>
              <w:t xml:space="preserve">Тренувальні вправи на </w:t>
            </w:r>
            <w:r>
              <w:rPr>
                <w:lang w:val="uk-UA"/>
              </w:rPr>
              <w:t xml:space="preserve">проведення смислового аналізу, використання скорочень та абревіатур, </w:t>
            </w:r>
            <w:r w:rsidRPr="00936C43">
              <w:rPr>
                <w:lang w:val="uk-UA"/>
              </w:rPr>
              <w:t>вертикальне розташування групи підмета та присудка</w:t>
            </w:r>
            <w:r>
              <w:rPr>
                <w:lang w:val="uk-UA"/>
              </w:rPr>
              <w:t xml:space="preserve">, застосування перекладацьких символів у процесі послідовного перекладу текстів різних функціональних </w:t>
            </w:r>
            <w:proofErr w:type="spellStart"/>
            <w:r>
              <w:rPr>
                <w:lang w:val="uk-UA"/>
              </w:rPr>
              <w:t>стилів</w:t>
            </w:r>
            <w:r w:rsidR="00726BAC">
              <w:rPr>
                <w:lang w:val="uk-UA"/>
              </w:rPr>
              <w:t>Мнемотехніка</w:t>
            </w:r>
            <w:proofErr w:type="spellEnd"/>
            <w:r w:rsidR="00726BAC">
              <w:rPr>
                <w:lang w:val="uk-UA"/>
              </w:rPr>
              <w:t xml:space="preserve">. Тренування пам'яті. Переклад невеликих новинних повідомлень на слух. Освоєння </w:t>
            </w:r>
            <w:proofErr w:type="spellStart"/>
            <w:r w:rsidR="00726BAC">
              <w:rPr>
                <w:lang w:val="uk-UA"/>
              </w:rPr>
              <w:lastRenderedPageBreak/>
              <w:t>вокабуляру</w:t>
            </w:r>
            <w:proofErr w:type="spellEnd"/>
            <w:r w:rsidR="00726BAC">
              <w:rPr>
                <w:lang w:val="uk-UA"/>
              </w:rPr>
              <w:t xml:space="preserve"> з теми «</w:t>
            </w:r>
            <w:r w:rsidR="00726BAC" w:rsidRPr="00835E08">
              <w:rPr>
                <w:lang w:val="uk-UA"/>
              </w:rPr>
              <w:t>Об’єднане Королівство Великої Британії та Північної Ірландії</w:t>
            </w:r>
            <w:r w:rsidR="00726BAC">
              <w:rPr>
                <w:lang w:val="uk-UA"/>
              </w:rPr>
              <w:t>. Промисловість».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 Англії, Шотландії, Ірландії та Уельсу. Переклад новин з теми.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726BAC" w:rsidRPr="00CD756B" w:rsidTr="00726BAC">
        <w:trPr>
          <w:trHeight w:val="350"/>
          <w:jc w:val="center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8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2</w:t>
            </w:r>
          </w:p>
          <w:p w:rsidR="00726BAC" w:rsidRDefault="00D27775" w:rsidP="00D277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1 </w:t>
            </w:r>
            <w:r w:rsidRPr="00936C43">
              <w:rPr>
                <w:lang w:val="uk-UA"/>
              </w:rPr>
              <w:t>Об’єднане Королівство Великої Британії та Північної Ірландії.</w:t>
            </w:r>
            <w:r>
              <w:rPr>
                <w:lang w:val="uk-UA"/>
              </w:rPr>
              <w:t xml:space="preserve"> </w:t>
            </w:r>
            <w:r w:rsidRPr="00936C43">
              <w:rPr>
                <w:lang w:val="uk-UA"/>
              </w:rPr>
              <w:t xml:space="preserve">Тренувальні вправи на </w:t>
            </w:r>
            <w:r>
              <w:rPr>
                <w:lang w:val="uk-UA"/>
              </w:rPr>
              <w:t xml:space="preserve">проведення смислового аналізу, використання скорочень та абревіатур, </w:t>
            </w:r>
            <w:r w:rsidRPr="00936C43">
              <w:rPr>
                <w:lang w:val="uk-UA"/>
              </w:rPr>
              <w:t>вертикальне розташування групи підмета та присудка</w:t>
            </w:r>
            <w:r>
              <w:rPr>
                <w:lang w:val="uk-UA"/>
              </w:rPr>
              <w:t xml:space="preserve">, застосування перекладацьких символів у процесі послідовного перекладу текстів різних функціональних </w:t>
            </w:r>
            <w:proofErr w:type="spellStart"/>
            <w:r>
              <w:rPr>
                <w:lang w:val="uk-UA"/>
              </w:rPr>
              <w:t>стилів</w:t>
            </w:r>
            <w:r w:rsidR="00726BAC">
              <w:rPr>
                <w:lang w:val="uk-UA"/>
              </w:rPr>
              <w:t>Мнемотехніка</w:t>
            </w:r>
            <w:proofErr w:type="spellEnd"/>
            <w:r w:rsidR="00726BAC">
              <w:rPr>
                <w:lang w:val="uk-UA"/>
              </w:rPr>
              <w:t xml:space="preserve">. Тренування пам'яті. Переклад невеликих новинних повідомлень на слух. Освоєння </w:t>
            </w:r>
            <w:proofErr w:type="spellStart"/>
            <w:r w:rsidR="00726BAC">
              <w:rPr>
                <w:lang w:val="uk-UA"/>
              </w:rPr>
              <w:t>вокабуляру</w:t>
            </w:r>
            <w:proofErr w:type="spellEnd"/>
            <w:r w:rsidR="00726BAC">
              <w:rPr>
                <w:lang w:val="uk-UA"/>
              </w:rPr>
              <w:t xml:space="preserve"> з теми «</w:t>
            </w:r>
            <w:r w:rsidR="00726BAC" w:rsidRPr="00835E08">
              <w:rPr>
                <w:lang w:val="uk-UA"/>
              </w:rPr>
              <w:t>Об’єднане Королівство Великої Британії та Північної Ірландії</w:t>
            </w:r>
            <w:r w:rsidR="00726BAC">
              <w:rPr>
                <w:lang w:val="uk-UA"/>
              </w:rPr>
              <w:t>. Медицина».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 Англії, Шотландії, Ірландії та Уельсу. Переклад новин з теми.</w:t>
            </w:r>
          </w:p>
          <w:p w:rsidR="00726BAC" w:rsidRDefault="00726BAC" w:rsidP="009B3F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BAC" w:rsidRDefault="00726BAC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6BAC" w:rsidRPr="00CD756B" w:rsidTr="00726BAC">
        <w:trPr>
          <w:trHeight w:val="350"/>
          <w:jc w:val="center"/>
        </w:trPr>
        <w:tc>
          <w:tcPr>
            <w:tcW w:w="899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26BAC" w:rsidRPr="00CD756B" w:rsidRDefault="00726BAC" w:rsidP="009B3F71">
            <w:pPr>
              <w:jc w:val="right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i/>
                <w:iCs/>
                <w:lang w:val="uk-UA"/>
              </w:rPr>
              <w:t>Разом</w:t>
            </w:r>
            <w:r>
              <w:rPr>
                <w:b/>
                <w:bCs/>
                <w:i/>
                <w:iCs/>
                <w:lang w:val="uk-UA"/>
              </w:rPr>
              <w:t xml:space="preserve"> за </w:t>
            </w:r>
            <w:r>
              <w:rPr>
                <w:b/>
                <w:bCs/>
                <w:i/>
                <w:iCs/>
                <w:lang w:val="en-US"/>
              </w:rPr>
              <w:t>V</w:t>
            </w:r>
            <w:r w:rsidR="00D74D28">
              <w:rPr>
                <w:b/>
                <w:bCs/>
                <w:i/>
                <w:iCs/>
                <w:lang w:val="en-US"/>
              </w:rPr>
              <w:t xml:space="preserve">I 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uk-UA"/>
              </w:rPr>
              <w:t>семестр</w:t>
            </w:r>
            <w:r w:rsidRPr="00CD756B">
              <w:rPr>
                <w:b/>
                <w:bCs/>
                <w:lang w:val="uk-UA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26BAC" w:rsidRPr="00CD756B" w:rsidRDefault="00726BAC" w:rsidP="009B3F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</w:tbl>
    <w:p w:rsidR="00CD756B" w:rsidRDefault="00CD756B" w:rsidP="00CD756B">
      <w:pPr>
        <w:jc w:val="center"/>
        <w:rPr>
          <w:b/>
          <w:lang w:val="en-US"/>
        </w:rPr>
      </w:pPr>
    </w:p>
    <w:p w:rsidR="00042B22" w:rsidRPr="00CD756B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 xml:space="preserve"> Самостійна робота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042B22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№</w:t>
            </w:r>
          </w:p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з/п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Зміст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</w:t>
            </w:r>
          </w:p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годин</w:t>
            </w:r>
          </w:p>
        </w:tc>
      </w:tr>
      <w:tr w:rsidR="00100F4F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100F4F" w:rsidRPr="00CD756B" w:rsidRDefault="00936C43" w:rsidP="00CD756B">
            <w:pPr>
              <w:ind w:hanging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</w:t>
            </w:r>
          </w:p>
          <w:p w:rsidR="00100F4F" w:rsidRPr="00CD756B" w:rsidRDefault="00100F4F" w:rsidP="00100F4F">
            <w:pPr>
              <w:jc w:val="both"/>
              <w:rPr>
                <w:b/>
                <w:lang w:val="uk-UA"/>
              </w:rPr>
            </w:pPr>
            <w:r w:rsidRPr="00CD756B">
              <w:rPr>
                <w:lang w:val="uk-UA"/>
              </w:rPr>
              <w:t>Складіть перелік символів для використання під час перекладу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00F4F" w:rsidRPr="00B47EA1" w:rsidRDefault="00936C43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42B22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42B22" w:rsidRPr="00CD756B" w:rsidRDefault="00936C43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</w:t>
            </w:r>
          </w:p>
          <w:p w:rsidR="00042B22" w:rsidRPr="00CD756B" w:rsidRDefault="00C51751" w:rsidP="00CD756B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Ребрій О.В. Основи перекладацького скоропису. Навчальний посібник / За ред. </w:t>
            </w:r>
            <w:proofErr w:type="spellStart"/>
            <w:r w:rsidRPr="00CD756B">
              <w:rPr>
                <w:lang w:val="uk-UA"/>
              </w:rPr>
              <w:t>Л.М. Чернов</w:t>
            </w:r>
            <w:proofErr w:type="spellEnd"/>
            <w:r w:rsidRPr="00CD756B">
              <w:rPr>
                <w:lang w:val="uk-UA"/>
              </w:rPr>
              <w:t xml:space="preserve">атого і </w:t>
            </w:r>
            <w:proofErr w:type="spellStart"/>
            <w:r w:rsidRPr="00CD756B">
              <w:rPr>
                <w:lang w:val="uk-UA"/>
              </w:rPr>
              <w:t>В.І. Кар</w:t>
            </w:r>
            <w:proofErr w:type="spellEnd"/>
            <w:r w:rsidRPr="00CD756B">
              <w:rPr>
                <w:lang w:val="uk-UA"/>
              </w:rPr>
              <w:t>абана. – Вінниця: Нова Книга, 2006. – 152 с.</w:t>
            </w:r>
          </w:p>
          <w:p w:rsidR="00512DF2" w:rsidRPr="00CD756B" w:rsidRDefault="00B204EF" w:rsidP="00CD756B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Частина ІІ. </w:t>
            </w:r>
          </w:p>
          <w:p w:rsidR="00C51751" w:rsidRPr="00CD756B" w:rsidRDefault="00B204EF" w:rsidP="00CD756B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Урок 7: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>. 1-5 (64-67)</w:t>
            </w:r>
            <w:r w:rsidR="008E4C63" w:rsidRPr="00CD756B">
              <w:rPr>
                <w:lang w:val="uk-UA"/>
              </w:rPr>
              <w:t xml:space="preserve"> Урок 8: </w:t>
            </w:r>
            <w:proofErr w:type="spellStart"/>
            <w:r w:rsidR="008E4C63" w:rsidRPr="00CD756B">
              <w:rPr>
                <w:lang w:val="uk-UA"/>
              </w:rPr>
              <w:t>впр</w:t>
            </w:r>
            <w:proofErr w:type="spellEnd"/>
            <w:r w:rsidR="008E4C63" w:rsidRPr="00CD756B">
              <w:rPr>
                <w:lang w:val="uk-UA"/>
              </w:rPr>
              <w:t>. 1-7 (68-74)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B47EA1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42B22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42B22" w:rsidRPr="00CD756B" w:rsidRDefault="00936C43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</w:t>
            </w:r>
          </w:p>
          <w:p w:rsidR="00042B22" w:rsidRPr="00CD756B" w:rsidRDefault="008E4C63" w:rsidP="00CD756B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Урок 9: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 xml:space="preserve">. 1-9 (75-81) Урок 10: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>. 1-8 (82-91)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B47EA1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42B22" w:rsidRPr="00CD756B" w:rsidTr="00C51751">
        <w:trPr>
          <w:jc w:val="center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2" w:rsidRPr="00CD756B" w:rsidRDefault="00936C43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</w:t>
            </w:r>
          </w:p>
          <w:p w:rsidR="00042B22" w:rsidRPr="00CD756B" w:rsidRDefault="008E4C63" w:rsidP="00CD756B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Урок 11: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 xml:space="preserve">. 1-8 (92-97) Урок 12: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>. 1-8 (98-107)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2" w:rsidRPr="00B47EA1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42B22" w:rsidRPr="00CD756B" w:rsidTr="00C51751">
        <w:trPr>
          <w:jc w:val="center"/>
        </w:trPr>
        <w:tc>
          <w:tcPr>
            <w:tcW w:w="7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2B22" w:rsidRPr="00CD756B" w:rsidRDefault="00936C43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1, 2</w:t>
            </w:r>
          </w:p>
          <w:p w:rsidR="00042B22" w:rsidRPr="00CD756B" w:rsidRDefault="008E4C63" w:rsidP="00CD756B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Урок 13: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 xml:space="preserve">. 1-8 (108-114) Урок 14: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>. 1-9 (115-121)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2B22" w:rsidRPr="00B47EA1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92C4C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C4C" w:rsidRPr="00CD756B" w:rsidRDefault="00936C43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292C4C" w:rsidRPr="00CD756B" w:rsidRDefault="008E4C63" w:rsidP="00CD756B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Урок 15: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>. 1-9 (122-130)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C4C" w:rsidRPr="00B47EA1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51751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1751" w:rsidRPr="00936C43" w:rsidRDefault="00936C43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C51751" w:rsidRPr="00CD756B" w:rsidRDefault="00B204EF" w:rsidP="00CD756B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Урок 16: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>. 1-5 (131-133)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1751" w:rsidRPr="00B47EA1" w:rsidRDefault="00B47EA1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F6763" w:rsidRPr="00100F4F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6763" w:rsidRPr="00936C43" w:rsidRDefault="00936C43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8F6763" w:rsidRPr="00CD756B" w:rsidRDefault="00100F4F" w:rsidP="00936C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фільму «</w:t>
            </w:r>
            <w:proofErr w:type="spellStart"/>
            <w:r w:rsidRPr="00100F4F">
              <w:rPr>
                <w:lang w:val="uk-UA"/>
              </w:rPr>
              <w:t>Interpretation</w:t>
            </w:r>
            <w:proofErr w:type="spellEnd"/>
            <w:r w:rsidRPr="00100F4F">
              <w:rPr>
                <w:lang w:val="uk-UA"/>
              </w:rPr>
              <w:t xml:space="preserve"> </w:t>
            </w:r>
            <w:proofErr w:type="spellStart"/>
            <w:r w:rsidRPr="00100F4F">
              <w:rPr>
                <w:lang w:val="uk-UA"/>
              </w:rPr>
              <w:t>at</w:t>
            </w:r>
            <w:proofErr w:type="spellEnd"/>
            <w:r w:rsidRPr="00100F4F">
              <w:rPr>
                <w:lang w:val="uk-UA"/>
              </w:rPr>
              <w:t xml:space="preserve"> </w:t>
            </w:r>
            <w:proofErr w:type="spellStart"/>
            <w:r w:rsidRPr="00100F4F">
              <w:rPr>
                <w:lang w:val="uk-UA"/>
              </w:rPr>
              <w:t>the</w:t>
            </w:r>
            <w:proofErr w:type="spellEnd"/>
            <w:r w:rsidRPr="00100F4F">
              <w:rPr>
                <w:lang w:val="uk-UA"/>
              </w:rPr>
              <w:t xml:space="preserve"> </w:t>
            </w:r>
            <w:proofErr w:type="spellStart"/>
            <w:r w:rsidRPr="00100F4F">
              <w:rPr>
                <w:lang w:val="uk-UA"/>
              </w:rPr>
              <w:t>European</w:t>
            </w:r>
            <w:proofErr w:type="spellEnd"/>
            <w:r w:rsidRPr="00100F4F">
              <w:rPr>
                <w:lang w:val="uk-UA"/>
              </w:rPr>
              <w:t xml:space="preserve"> </w:t>
            </w:r>
            <w:proofErr w:type="spellStart"/>
            <w:r w:rsidRPr="00100F4F">
              <w:rPr>
                <w:lang w:val="uk-UA"/>
              </w:rPr>
              <w:t>Parliament</w:t>
            </w:r>
            <w:proofErr w:type="spellEnd"/>
            <w:r>
              <w:rPr>
                <w:lang w:val="uk-UA"/>
              </w:rPr>
              <w:t>» та перекла</w:t>
            </w:r>
            <w:r w:rsidR="00936C43">
              <w:rPr>
                <w:lang w:val="uk-UA"/>
              </w:rPr>
              <w:t>д</w:t>
            </w:r>
            <w:r>
              <w:rPr>
                <w:lang w:val="uk-UA"/>
              </w:rPr>
              <w:t xml:space="preserve"> українською мовою</w:t>
            </w:r>
            <w:r w:rsidR="00936C43">
              <w:rPr>
                <w:lang w:val="uk-UA"/>
              </w:rPr>
              <w:t>, використовуючи перекладацький скоропис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6763" w:rsidRPr="00100F4F" w:rsidRDefault="00936C43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B43FD" w:rsidRPr="00100F4F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43FD" w:rsidRPr="00936C43" w:rsidRDefault="00936C43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7B43FD" w:rsidRPr="00CD756B" w:rsidRDefault="007B43FD" w:rsidP="003A17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</w:t>
            </w:r>
            <w:r w:rsidR="00936C43">
              <w:rPr>
                <w:lang w:val="uk-UA"/>
              </w:rPr>
              <w:t>кла</w:t>
            </w:r>
            <w:r>
              <w:rPr>
                <w:lang w:val="uk-UA"/>
              </w:rPr>
              <w:t xml:space="preserve">д інавгураційної речі Дональда </w:t>
            </w:r>
            <w:proofErr w:type="spellStart"/>
            <w:r>
              <w:rPr>
                <w:lang w:val="uk-UA"/>
              </w:rPr>
              <w:t>Трампа</w:t>
            </w:r>
            <w:proofErr w:type="spellEnd"/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43FD" w:rsidRPr="000C41F6" w:rsidRDefault="00B47EA1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B43FD" w:rsidRPr="00100F4F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43FD" w:rsidRPr="00936C43" w:rsidRDefault="00936C43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3</w:t>
            </w:r>
          </w:p>
          <w:p w:rsidR="007B43FD" w:rsidRPr="00CD756B" w:rsidRDefault="007B43FD" w:rsidP="009B3F71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>Перекладіть текст «</w:t>
            </w:r>
            <w:r w:rsidRPr="00CD756B">
              <w:rPr>
                <w:bCs/>
                <w:lang w:val="en-US"/>
              </w:rPr>
              <w:t>Interpreting</w:t>
            </w:r>
            <w:r w:rsidRPr="00B2234D">
              <w:rPr>
                <w:bCs/>
              </w:rPr>
              <w:t xml:space="preserve"> </w:t>
            </w:r>
            <w:r w:rsidRPr="00CD756B">
              <w:rPr>
                <w:bCs/>
                <w:lang w:val="en-US"/>
              </w:rPr>
              <w:t>notes</w:t>
            </w:r>
            <w:r w:rsidRPr="00CD756B">
              <w:rPr>
                <w:lang w:val="uk-UA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43FD" w:rsidRPr="00B47EA1" w:rsidRDefault="00B47EA1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B43FD" w:rsidRPr="00100F4F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43FD" w:rsidRPr="00936C43" w:rsidRDefault="00936C43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3</w:t>
            </w:r>
          </w:p>
          <w:p w:rsidR="007B43FD" w:rsidRPr="00CD756B" w:rsidRDefault="007B43FD" w:rsidP="009B3F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та переклад фільму «</w:t>
            </w:r>
            <w:r>
              <w:rPr>
                <w:lang w:val="en-US"/>
              </w:rPr>
              <w:t>Consecutive</w:t>
            </w:r>
            <w:r w:rsidRPr="00B2234D">
              <w:rPr>
                <w:lang w:val="uk-UA"/>
              </w:rPr>
              <w:t xml:space="preserve"> </w:t>
            </w:r>
            <w:r>
              <w:rPr>
                <w:lang w:val="en-US"/>
              </w:rPr>
              <w:t>interpreting</w:t>
            </w:r>
            <w:r w:rsidRPr="00B2234D">
              <w:rPr>
                <w:lang w:val="uk-UA"/>
              </w:rPr>
              <w:t xml:space="preserve"> </w:t>
            </w:r>
            <w:r>
              <w:rPr>
                <w:lang w:val="en-US"/>
              </w:rPr>
              <w:t>rules</w:t>
            </w:r>
            <w:r>
              <w:rPr>
                <w:lang w:val="uk-UA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B43FD" w:rsidRPr="000C41F6" w:rsidRDefault="007B43FD" w:rsidP="009B3F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36C43" w:rsidRPr="00936C43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6C43" w:rsidRPr="00936C43" w:rsidRDefault="00936C43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3</w:t>
            </w:r>
          </w:p>
          <w:p w:rsidR="00936C43" w:rsidRDefault="00936C43" w:rsidP="009B3F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фільму  «</w:t>
            </w:r>
            <w:proofErr w:type="spellStart"/>
            <w:r w:rsidRPr="00936C43">
              <w:rPr>
                <w:lang w:val="uk-UA"/>
              </w:rPr>
              <w:t>The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Interpreters</w:t>
            </w:r>
            <w:proofErr w:type="spellEnd"/>
            <w:r w:rsidRPr="00936C43">
              <w:rPr>
                <w:lang w:val="uk-UA"/>
              </w:rPr>
              <w:t xml:space="preserve"> - </w:t>
            </w:r>
            <w:proofErr w:type="spellStart"/>
            <w:r w:rsidRPr="00936C43">
              <w:rPr>
                <w:lang w:val="uk-UA"/>
              </w:rPr>
              <w:t>History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of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the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United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Nations</w:t>
            </w:r>
            <w:proofErr w:type="spellEnd"/>
            <w:r w:rsidRPr="00936C43">
              <w:rPr>
                <w:lang w:val="uk-UA"/>
              </w:rPr>
              <w:t xml:space="preserve"> - 50th </w:t>
            </w:r>
            <w:proofErr w:type="spellStart"/>
            <w:r w:rsidRPr="00936C43">
              <w:rPr>
                <w:lang w:val="uk-UA"/>
              </w:rPr>
              <w:lastRenderedPageBreak/>
              <w:t>Anniversay</w:t>
            </w:r>
            <w:proofErr w:type="spellEnd"/>
            <w:r>
              <w:rPr>
                <w:lang w:val="uk-UA"/>
              </w:rPr>
              <w:t>» та його переклад українською мовою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6C43" w:rsidRPr="00936C43" w:rsidRDefault="00936C43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</w:tr>
      <w:tr w:rsidR="00936C43" w:rsidRPr="00936C43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6C43" w:rsidRPr="00936C43" w:rsidRDefault="00936C43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34D" w:rsidRDefault="00B2234D" w:rsidP="00B2234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3</w:t>
            </w:r>
          </w:p>
          <w:p w:rsidR="00936C43" w:rsidRDefault="00936C43" w:rsidP="00936C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та переклад фільмів «</w:t>
            </w:r>
            <w:proofErr w:type="spellStart"/>
            <w:r w:rsidRPr="00936C43">
              <w:rPr>
                <w:lang w:val="uk-UA"/>
              </w:rPr>
              <w:t>Interpreting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for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Europe</w:t>
            </w:r>
            <w:proofErr w:type="spellEnd"/>
            <w:r w:rsidRPr="00936C43">
              <w:rPr>
                <w:lang w:val="uk-UA"/>
              </w:rPr>
              <w:t xml:space="preserve"> (EN)</w:t>
            </w:r>
            <w:r>
              <w:rPr>
                <w:lang w:val="uk-UA"/>
              </w:rPr>
              <w:t>» та «</w:t>
            </w:r>
            <w:r w:rsidRPr="00936C43">
              <w:rPr>
                <w:lang w:val="en-US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Interpreting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in</w:t>
            </w:r>
            <w:proofErr w:type="spellEnd"/>
            <w:r w:rsidRPr="00936C43">
              <w:rPr>
                <w:lang w:val="uk-UA"/>
              </w:rPr>
              <w:t xml:space="preserve"> a </w:t>
            </w:r>
            <w:proofErr w:type="spellStart"/>
            <w:r w:rsidRPr="00936C43">
              <w:rPr>
                <w:lang w:val="uk-UA"/>
              </w:rPr>
              <w:t>Globalised</w:t>
            </w:r>
            <w:proofErr w:type="spellEnd"/>
            <w:r w:rsidRPr="00936C43">
              <w:rPr>
                <w:lang w:val="uk-UA"/>
              </w:rPr>
              <w:t xml:space="preserve"> </w:t>
            </w:r>
            <w:proofErr w:type="spellStart"/>
            <w:r w:rsidRPr="00936C43">
              <w:rPr>
                <w:lang w:val="uk-UA"/>
              </w:rPr>
              <w:t>World</w:t>
            </w:r>
            <w:proofErr w:type="spellEnd"/>
            <w:r w:rsidRPr="00936C43">
              <w:rPr>
                <w:lang w:val="uk-UA"/>
              </w:rPr>
              <w:t xml:space="preserve"> (</w:t>
            </w:r>
            <w:proofErr w:type="spellStart"/>
            <w:r w:rsidRPr="00936C43">
              <w:rPr>
                <w:lang w:val="uk-UA"/>
              </w:rPr>
              <w:t>English</w:t>
            </w:r>
            <w:proofErr w:type="spellEnd"/>
            <w:r w:rsidRPr="00936C43">
              <w:rPr>
                <w:lang w:val="uk-UA"/>
              </w:rPr>
              <w:t>)</w:t>
            </w:r>
            <w:r>
              <w:rPr>
                <w:lang w:val="uk-UA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6C43" w:rsidRPr="00936C43" w:rsidRDefault="00936C43" w:rsidP="009B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36C43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936C43" w:rsidRDefault="00936C43" w:rsidP="008E4C63">
            <w:pPr>
              <w:jc w:val="center"/>
              <w:rPr>
                <w:lang w:val="uk-UA"/>
              </w:rPr>
            </w:pP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CD756B" w:rsidRDefault="00936C43" w:rsidP="00E54157">
            <w:pPr>
              <w:jc w:val="right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i/>
                <w:iCs/>
                <w:lang w:val="uk-UA"/>
              </w:rPr>
              <w:t>Разом</w:t>
            </w:r>
            <w:r>
              <w:rPr>
                <w:b/>
                <w:bCs/>
                <w:i/>
                <w:iCs/>
                <w:lang w:val="uk-UA"/>
              </w:rPr>
              <w:t xml:space="preserve"> за </w:t>
            </w:r>
            <w:r>
              <w:rPr>
                <w:b/>
                <w:bCs/>
                <w:i/>
                <w:iCs/>
                <w:lang w:val="en-US"/>
              </w:rPr>
              <w:t>V</w:t>
            </w:r>
            <w:r>
              <w:rPr>
                <w:b/>
                <w:bCs/>
                <w:i/>
                <w:iCs/>
                <w:lang w:val="uk-UA"/>
              </w:rPr>
              <w:t xml:space="preserve"> семестр</w:t>
            </w:r>
            <w:r w:rsidRPr="00CD756B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CD756B" w:rsidRDefault="00936C43" w:rsidP="00E541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54</w:t>
            </w:r>
          </w:p>
        </w:tc>
      </w:tr>
      <w:tr w:rsidR="00936C43" w:rsidRPr="00015124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936C43" w:rsidRDefault="00936C43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 xml:space="preserve"> </w:t>
            </w:r>
            <w:r w:rsidR="00D27775">
              <w:rPr>
                <w:bCs/>
                <w:iCs/>
                <w:lang w:val="uk-UA"/>
              </w:rPr>
              <w:t>Кредит 1</w:t>
            </w:r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936C43" w:rsidRPr="00015124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</w:t>
            </w:r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936C43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</w:t>
            </w:r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936C43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</w:t>
            </w:r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936C43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1</w:t>
            </w:r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936C43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015124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936C43" w:rsidRPr="00015124" w:rsidRDefault="00936C43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936C43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015124" w:rsidRPr="00015124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936C43" w:rsidRPr="00015124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43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015124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015124" w:rsidRPr="00015124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015124" w:rsidRPr="00015124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015124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015124" w:rsidRPr="00015124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015124" w:rsidRPr="00015124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015124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Pr="00936C43" w:rsidRDefault="00015124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775" w:rsidRDefault="00D27775" w:rsidP="00D27775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Кредит 2</w:t>
            </w:r>
          </w:p>
          <w:p w:rsidR="00015124" w:rsidRPr="00015124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Переклад текстів зі збірнику-тренінгу Read-</w:t>
            </w:r>
            <w:proofErr w:type="spellStart"/>
            <w:r w:rsidRPr="00015124">
              <w:rPr>
                <w:bCs/>
                <w:iCs/>
                <w:lang w:val="uk-UA"/>
              </w:rPr>
              <w:t>along</w:t>
            </w:r>
            <w:proofErr w:type="spellEnd"/>
            <w:r w:rsidRPr="00015124">
              <w:rPr>
                <w:bCs/>
                <w:iCs/>
                <w:lang w:val="uk-UA"/>
              </w:rPr>
              <w:t xml:space="preserve"> автор – Лариса </w:t>
            </w:r>
            <w:proofErr w:type="spellStart"/>
            <w:r w:rsidRPr="00015124">
              <w:rPr>
                <w:bCs/>
                <w:iCs/>
                <w:lang w:val="uk-UA"/>
              </w:rPr>
              <w:t>Яцкевич</w:t>
            </w:r>
            <w:proofErr w:type="spellEnd"/>
          </w:p>
          <w:p w:rsidR="00015124" w:rsidRPr="00015124" w:rsidRDefault="00015124" w:rsidP="00015124">
            <w:pPr>
              <w:jc w:val="both"/>
              <w:rPr>
                <w:bCs/>
                <w:iCs/>
                <w:lang w:val="uk-UA"/>
              </w:rPr>
            </w:pPr>
            <w:r w:rsidRPr="00015124">
              <w:rPr>
                <w:bCs/>
                <w:iCs/>
                <w:lang w:val="uk-UA"/>
              </w:rPr>
              <w:t>(е-варіант)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Pr="00015124" w:rsidRDefault="00015124" w:rsidP="00E54157">
            <w:pPr>
              <w:jc w:val="center"/>
              <w:rPr>
                <w:bCs/>
                <w:lang w:val="uk-UA"/>
              </w:rPr>
            </w:pPr>
            <w:r w:rsidRPr="00015124">
              <w:rPr>
                <w:bCs/>
                <w:lang w:val="uk-UA"/>
              </w:rPr>
              <w:t>4</w:t>
            </w:r>
          </w:p>
        </w:tc>
      </w:tr>
      <w:tr w:rsidR="00015124" w:rsidRPr="00936C43" w:rsidTr="00936C4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Pr="00936C43" w:rsidRDefault="00015124" w:rsidP="008E4C63">
            <w:pPr>
              <w:jc w:val="center"/>
              <w:rPr>
                <w:lang w:val="uk-UA"/>
              </w:rPr>
            </w:pPr>
          </w:p>
        </w:tc>
        <w:tc>
          <w:tcPr>
            <w:tcW w:w="8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Default="00015124" w:rsidP="00015124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5124" w:rsidRDefault="00015124" w:rsidP="00E5415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6C43" w:rsidRPr="00936C43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6C43" w:rsidRPr="00936C43" w:rsidRDefault="00936C43" w:rsidP="008E4C63">
            <w:pPr>
              <w:jc w:val="center"/>
              <w:rPr>
                <w:lang w:val="uk-UA"/>
              </w:rPr>
            </w:pP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6C43" w:rsidRPr="00CD756B" w:rsidRDefault="00936C43" w:rsidP="00E54157">
            <w:pPr>
              <w:jc w:val="right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i/>
                <w:iCs/>
                <w:lang w:val="uk-UA"/>
              </w:rPr>
              <w:t>Разом</w:t>
            </w:r>
            <w:r>
              <w:rPr>
                <w:b/>
                <w:bCs/>
                <w:i/>
                <w:iCs/>
                <w:lang w:val="uk-UA"/>
              </w:rPr>
              <w:t xml:space="preserve"> за </w:t>
            </w:r>
            <w:r>
              <w:rPr>
                <w:b/>
                <w:bCs/>
                <w:i/>
                <w:iCs/>
                <w:lang w:val="en-US"/>
              </w:rPr>
              <w:t>V</w:t>
            </w:r>
            <w:r>
              <w:rPr>
                <w:b/>
                <w:bCs/>
                <w:i/>
                <w:iCs/>
                <w:lang w:val="uk-UA"/>
              </w:rPr>
              <w:t>І семестр</w:t>
            </w:r>
            <w:r w:rsidRPr="00CD756B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6C43" w:rsidRPr="00CD756B" w:rsidRDefault="00936C43" w:rsidP="00E541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</w:tr>
    </w:tbl>
    <w:p w:rsidR="00042B22" w:rsidRPr="00CD756B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 xml:space="preserve"> Методи навчання</w:t>
      </w:r>
    </w:p>
    <w:p w:rsidR="00042B22" w:rsidRPr="00CD756B" w:rsidRDefault="00042B22" w:rsidP="00CD756B">
      <w:pPr>
        <w:ind w:firstLine="567"/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Навчальним модулем вважається метод навчання, що активізує самостійну пізнавальну діяльність студентів, служить її поетапній організації, регулюванню, контролю та оцінці. Навчальний модуль розділяється на п’ять складових частин: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структурно-логічні схеми (виділяють основні блоки знань за темою, що вивчається);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навчальна карта (встановлюється ієрархія елементів, що вивчаються);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вибіркові тести для контролю (чи самоконтролю);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завдання аналітичного чи графічного змісту (для контролю чи самоконтролю на більш високому рівні (на рівні умінь та навичок) та лабораторні роботи дослідницького характеру, що сприяють становленню та закріпленню знань з теорії.</w:t>
      </w:r>
    </w:p>
    <w:p w:rsidR="00042B22" w:rsidRPr="00CD756B" w:rsidRDefault="00042B22" w:rsidP="00CD756B">
      <w:pPr>
        <w:ind w:firstLine="567"/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П’ять рівнів навчання дозволяють оволодіти знаннями в тій чи іншій області. Дана класифікація методів навчання розроблена на основі рівнів навчання.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Перший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знання-знайомства, які дозволяють студенту розрізняти, впізнавати знайомий йому предмет, явище, певну інформацію.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lastRenderedPageBreak/>
        <w:t>Другий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знання-копії, що дозволяють переказати, репродукувати засвоєну інформацію.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Третій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знання-вміння, тобто можливість застосувати одержані знання в практичній діяльності.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 xml:space="preserve">Четвертий рівень – </w:t>
      </w:r>
      <w:r w:rsidRPr="00CD756B">
        <w:rPr>
          <w:rFonts w:ascii="Times New Roman" w:hAnsi="Times New Roman"/>
          <w:color w:val="000000"/>
          <w:lang w:val="uk-UA"/>
        </w:rPr>
        <w:t>знання-навики, свого роду автоматизовані вміння.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П'ятий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категорія творчості, результатом якої є так звані дії «без правил» в певній галузі навчально-пізнавальної діяльності.</w:t>
      </w:r>
    </w:p>
    <w:p w:rsidR="00042B22" w:rsidRPr="00CD756B" w:rsidRDefault="00042B22" w:rsidP="00CD756B">
      <w:pPr>
        <w:pStyle w:val="a7"/>
        <w:spacing w:before="0" w:after="0"/>
        <w:jc w:val="center"/>
        <w:rPr>
          <w:rFonts w:ascii="Times New Roman" w:hAnsi="Times New Roman"/>
          <w:b/>
          <w:lang w:val="uk-UA"/>
        </w:rPr>
      </w:pPr>
      <w:r w:rsidRPr="00CD756B">
        <w:rPr>
          <w:rFonts w:ascii="Times New Roman" w:hAnsi="Times New Roman"/>
          <w:b/>
          <w:lang w:val="uk-UA"/>
        </w:rPr>
        <w:t xml:space="preserve"> Методи контролю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Метод усного контролю</w:t>
      </w:r>
      <w:r w:rsidRPr="00CD756B">
        <w:rPr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Метод письмового контролю</w:t>
      </w:r>
      <w:r w:rsidRPr="00CD756B">
        <w:rPr>
          <w:lang w:val="uk-UA"/>
        </w:rPr>
        <w:t xml:space="preserve"> (письмові контрольні роботи, письмові переклади, письмові заліки тощо).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Тестова перевірка знань</w:t>
      </w:r>
      <w:r w:rsidRPr="00CD756B">
        <w:rPr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Самоконтроль і самооцінка</w:t>
      </w:r>
      <w:r w:rsidRPr="00CD756B">
        <w:rPr>
          <w:lang w:val="uk-UA"/>
        </w:rPr>
        <w:t>.</w:t>
      </w:r>
    </w:p>
    <w:p w:rsidR="00512DF2" w:rsidRPr="00CD756B" w:rsidRDefault="00512DF2" w:rsidP="00CD756B">
      <w:pPr>
        <w:rPr>
          <w:b/>
          <w:lang w:val="uk-UA"/>
        </w:rPr>
      </w:pPr>
    </w:p>
    <w:p w:rsidR="00512DF2" w:rsidRPr="00CD756B" w:rsidRDefault="00512DF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>Розподіл балів, які отримують студенти</w:t>
      </w:r>
    </w:p>
    <w:p w:rsidR="008453B6" w:rsidRPr="00CD756B" w:rsidRDefault="008453B6" w:rsidP="00CD756B">
      <w:pPr>
        <w:jc w:val="center"/>
        <w:rPr>
          <w:b/>
          <w:lang w:val="uk-UA"/>
        </w:rPr>
      </w:pPr>
    </w:p>
    <w:tbl>
      <w:tblPr>
        <w:tblW w:w="754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549"/>
        <w:gridCol w:w="280"/>
        <w:gridCol w:w="1983"/>
        <w:gridCol w:w="1999"/>
      </w:tblGrid>
      <w:tr w:rsidR="002358E4" w:rsidRPr="00C63DF9" w:rsidTr="002358E4">
        <w:trPr>
          <w:trHeight w:val="280"/>
        </w:trPr>
        <w:tc>
          <w:tcPr>
            <w:tcW w:w="5541" w:type="dxa"/>
            <w:gridSpan w:val="4"/>
            <w:shd w:val="clear" w:color="auto" w:fill="auto"/>
          </w:tcPr>
          <w:p w:rsidR="002358E4" w:rsidRPr="00C63DF9" w:rsidRDefault="002358E4" w:rsidP="00330CCC">
            <w:pPr>
              <w:jc w:val="center"/>
              <w:rPr>
                <w:lang w:val="uk-UA"/>
              </w:rPr>
            </w:pPr>
            <w:r w:rsidRPr="00C63DF9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999" w:type="dxa"/>
            <w:shd w:val="clear" w:color="auto" w:fill="auto"/>
          </w:tcPr>
          <w:p w:rsidR="002358E4" w:rsidRPr="00C63DF9" w:rsidRDefault="002358E4" w:rsidP="00330CCC">
            <w:pPr>
              <w:jc w:val="center"/>
              <w:rPr>
                <w:lang w:val="uk-UA"/>
              </w:rPr>
            </w:pPr>
          </w:p>
        </w:tc>
      </w:tr>
      <w:tr w:rsidR="002358E4" w:rsidRPr="00C63DF9" w:rsidTr="002358E4">
        <w:trPr>
          <w:trHeight w:val="370"/>
        </w:trPr>
        <w:tc>
          <w:tcPr>
            <w:tcW w:w="1729" w:type="dxa"/>
            <w:shd w:val="clear" w:color="auto" w:fill="auto"/>
          </w:tcPr>
          <w:p w:rsidR="002358E4" w:rsidRPr="00C63DF9" w:rsidRDefault="002358E4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К1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2358E4" w:rsidRPr="00C63DF9" w:rsidRDefault="002358E4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К2</w:t>
            </w:r>
          </w:p>
        </w:tc>
        <w:tc>
          <w:tcPr>
            <w:tcW w:w="1983" w:type="dxa"/>
            <w:shd w:val="clear" w:color="auto" w:fill="auto"/>
          </w:tcPr>
          <w:p w:rsidR="002358E4" w:rsidRPr="00C63DF9" w:rsidRDefault="002358E4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К3</w:t>
            </w:r>
          </w:p>
        </w:tc>
        <w:tc>
          <w:tcPr>
            <w:tcW w:w="1999" w:type="dxa"/>
            <w:shd w:val="clear" w:color="auto" w:fill="auto"/>
          </w:tcPr>
          <w:p w:rsidR="002358E4" w:rsidRPr="00C63DF9" w:rsidRDefault="002358E4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2358E4" w:rsidRPr="00C63DF9" w:rsidTr="002358E4">
        <w:trPr>
          <w:trHeight w:val="370"/>
        </w:trPr>
        <w:tc>
          <w:tcPr>
            <w:tcW w:w="1729" w:type="dxa"/>
            <w:shd w:val="clear" w:color="auto" w:fill="auto"/>
          </w:tcPr>
          <w:p w:rsidR="002358E4" w:rsidRPr="00C63DF9" w:rsidRDefault="002358E4" w:rsidP="002358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(6 занять* 5б=30б + 60б за </w:t>
            </w:r>
            <w:proofErr w:type="spellStart"/>
            <w:r>
              <w:rPr>
                <w:lang w:val="uk-UA"/>
              </w:rPr>
              <w:t>с.р.+</w:t>
            </w:r>
            <w:proofErr w:type="spellEnd"/>
            <w:r>
              <w:rPr>
                <w:lang w:val="uk-UA"/>
              </w:rPr>
              <w:t xml:space="preserve"> 10б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2358E4" w:rsidRPr="00C63DF9" w:rsidRDefault="002358E4" w:rsidP="002358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(6 занять* 5б=30б + 60б за </w:t>
            </w:r>
            <w:proofErr w:type="spellStart"/>
            <w:r>
              <w:rPr>
                <w:lang w:val="uk-UA"/>
              </w:rPr>
              <w:t>с.р.+</w:t>
            </w:r>
            <w:proofErr w:type="spellEnd"/>
            <w:r>
              <w:rPr>
                <w:lang w:val="uk-UA"/>
              </w:rPr>
              <w:t xml:space="preserve"> 10б колоквіум)</w:t>
            </w:r>
          </w:p>
        </w:tc>
        <w:tc>
          <w:tcPr>
            <w:tcW w:w="1983" w:type="dxa"/>
            <w:shd w:val="clear" w:color="auto" w:fill="auto"/>
          </w:tcPr>
          <w:p w:rsidR="002358E4" w:rsidRPr="00C63DF9" w:rsidRDefault="002358E4" w:rsidP="00726B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(6 занять* 5б=30б + 60б за </w:t>
            </w:r>
            <w:proofErr w:type="spellStart"/>
            <w:r>
              <w:rPr>
                <w:lang w:val="uk-UA"/>
              </w:rPr>
              <w:t>с.р.+</w:t>
            </w:r>
            <w:proofErr w:type="spellEnd"/>
            <w:r>
              <w:rPr>
                <w:lang w:val="uk-UA"/>
              </w:rPr>
              <w:t xml:space="preserve"> 10б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:rsidR="002358E4" w:rsidRPr="00C63DF9" w:rsidRDefault="002358E4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358E4" w:rsidRPr="00C63DF9" w:rsidTr="002358E4">
        <w:trPr>
          <w:trHeight w:val="280"/>
        </w:trPr>
        <w:tc>
          <w:tcPr>
            <w:tcW w:w="5541" w:type="dxa"/>
            <w:gridSpan w:val="4"/>
            <w:shd w:val="clear" w:color="auto" w:fill="auto"/>
          </w:tcPr>
          <w:p w:rsidR="002358E4" w:rsidRPr="00C63DF9" w:rsidRDefault="002358E4" w:rsidP="00E54157">
            <w:pPr>
              <w:jc w:val="center"/>
              <w:rPr>
                <w:lang w:val="uk-UA"/>
              </w:rPr>
            </w:pPr>
            <w:r w:rsidRPr="00C63DF9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999" w:type="dxa"/>
            <w:shd w:val="clear" w:color="auto" w:fill="auto"/>
          </w:tcPr>
          <w:p w:rsidR="002358E4" w:rsidRPr="00C63DF9" w:rsidRDefault="002358E4" w:rsidP="00E54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2358E4" w:rsidRPr="00C63DF9" w:rsidTr="002358E4">
        <w:trPr>
          <w:trHeight w:val="288"/>
        </w:trPr>
        <w:tc>
          <w:tcPr>
            <w:tcW w:w="3278" w:type="dxa"/>
            <w:gridSpan w:val="2"/>
            <w:shd w:val="clear" w:color="auto" w:fill="auto"/>
          </w:tcPr>
          <w:p w:rsidR="002358E4" w:rsidRPr="00C63DF9" w:rsidRDefault="002358E4" w:rsidP="00E54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К1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2358E4" w:rsidRPr="00C63DF9" w:rsidRDefault="002358E4" w:rsidP="002E4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К2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2358E4" w:rsidRPr="00C63DF9" w:rsidRDefault="002358E4" w:rsidP="00E54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C63DF9">
              <w:rPr>
                <w:lang w:val="uk-UA"/>
              </w:rPr>
              <w:t>0</w:t>
            </w:r>
          </w:p>
        </w:tc>
      </w:tr>
      <w:tr w:rsidR="002358E4" w:rsidRPr="00C63DF9" w:rsidTr="002358E4">
        <w:trPr>
          <w:trHeight w:val="412"/>
        </w:trPr>
        <w:tc>
          <w:tcPr>
            <w:tcW w:w="3278" w:type="dxa"/>
            <w:gridSpan w:val="2"/>
            <w:shd w:val="clear" w:color="auto" w:fill="auto"/>
          </w:tcPr>
          <w:p w:rsidR="002358E4" w:rsidRDefault="002358E4" w:rsidP="002358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(10 занять * 5 б=50б + 50 б. за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2358E4" w:rsidRDefault="002358E4" w:rsidP="002358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(10 занять * 5 б=50б + 50 б. за </w:t>
            </w:r>
            <w:proofErr w:type="spellStart"/>
            <w:r>
              <w:rPr>
                <w:lang w:val="uk-UA"/>
              </w:rPr>
              <w:t>с.р.та</w:t>
            </w:r>
            <w:proofErr w:type="spellEnd"/>
            <w:r>
              <w:rPr>
                <w:lang w:val="uk-UA"/>
              </w:rPr>
              <w:t xml:space="preserve"> контр)</w:t>
            </w:r>
          </w:p>
        </w:tc>
        <w:tc>
          <w:tcPr>
            <w:tcW w:w="1999" w:type="dxa"/>
            <w:vMerge/>
            <w:shd w:val="clear" w:color="auto" w:fill="auto"/>
          </w:tcPr>
          <w:p w:rsidR="002358E4" w:rsidRDefault="002358E4" w:rsidP="00E54157">
            <w:pPr>
              <w:jc w:val="center"/>
              <w:rPr>
                <w:lang w:val="uk-UA"/>
              </w:rPr>
            </w:pPr>
          </w:p>
        </w:tc>
      </w:tr>
    </w:tbl>
    <w:p w:rsidR="008E4C63" w:rsidRPr="00C63DF9" w:rsidRDefault="008E4C63" w:rsidP="008E4C63">
      <w:pPr>
        <w:jc w:val="center"/>
        <w:rPr>
          <w:b/>
          <w:bCs/>
          <w:lang w:val="uk-UA"/>
        </w:rPr>
      </w:pPr>
    </w:p>
    <w:p w:rsidR="00512DF2" w:rsidRPr="00CD756B" w:rsidRDefault="00512DF2" w:rsidP="00CD756B">
      <w:pPr>
        <w:rPr>
          <w:b/>
          <w:bCs/>
          <w:lang w:val="uk-UA"/>
        </w:rPr>
      </w:pPr>
    </w:p>
    <w:p w:rsidR="00512DF2" w:rsidRPr="00CD756B" w:rsidRDefault="00512DF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t>Шкала оцінювання: національна та ECTS</w:t>
      </w:r>
    </w:p>
    <w:p w:rsidR="008453B6" w:rsidRPr="00CD756B" w:rsidRDefault="008453B6" w:rsidP="00CD756B">
      <w:pPr>
        <w:jc w:val="center"/>
        <w:rPr>
          <w:b/>
          <w:bCs/>
          <w:lang w:val="uk-U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512DF2" w:rsidRPr="002E41A2" w:rsidTr="00CA35E0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2E41A2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41A2">
              <w:rPr>
                <w:lang w:val="uk-UA"/>
              </w:rPr>
              <w:t>ОЦІНКА</w:t>
            </w:r>
          </w:p>
          <w:p w:rsidR="00512DF2" w:rsidRPr="002E41A2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41A2">
              <w:rPr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2E41A2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41A2">
              <w:rPr>
                <w:lang w:val="uk-UA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2E41A2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41A2">
              <w:rPr>
                <w:lang w:val="uk-UA"/>
              </w:rPr>
              <w:t xml:space="preserve">ОЦІНКА ЗА НАЦІОНАЛЬНОЮ ШКАЛОЮ </w:t>
            </w:r>
          </w:p>
        </w:tc>
      </w:tr>
      <w:tr w:rsidR="00512DF2" w:rsidRPr="002E41A2" w:rsidTr="00CA35E0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2E41A2" w:rsidRDefault="00512DF2" w:rsidP="00CD75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2E41A2" w:rsidRDefault="00512DF2" w:rsidP="00CD75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2E41A2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41A2">
              <w:rPr>
                <w:lang w:val="uk-UA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2E41A2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41A2">
              <w:rPr>
                <w:lang w:val="uk-UA"/>
              </w:rPr>
              <w:t>залік</w:t>
            </w: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2E41A2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756B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A2">
              <w:rPr>
                <w:lang w:val="uk-UA"/>
              </w:rPr>
              <w:t>90</w:t>
            </w:r>
            <w:r w:rsidRPr="00CD756B">
              <w:rPr>
                <w:lang w:val="en-US"/>
              </w:rPr>
              <w:t>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 (</w:t>
            </w:r>
            <w:proofErr w:type="spellStart"/>
            <w:r w:rsidRPr="00CD756B">
              <w:t>відмінно</w:t>
            </w:r>
            <w:proofErr w:type="spellEnd"/>
            <w:r w:rsidRPr="00CD756B"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5/</w:t>
            </w:r>
            <w:proofErr w:type="spellStart"/>
            <w:r w:rsidRPr="00CD756B">
              <w:t>відм</w:t>
            </w:r>
            <w:proofErr w:type="spellEnd"/>
            <w:r w:rsidRPr="00CD756B">
              <w:t>./</w:t>
            </w:r>
            <w:proofErr w:type="spellStart"/>
            <w:r w:rsidRPr="00CD756B">
              <w:t>зараховано</w:t>
            </w:r>
            <w:proofErr w:type="spellEnd"/>
          </w:p>
        </w:tc>
      </w:tr>
      <w:tr w:rsidR="00512DF2" w:rsidRPr="00CD756B" w:rsidTr="00CA35E0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4 (</w:t>
            </w:r>
            <w:r w:rsidRPr="00CD756B"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4/</w:t>
            </w:r>
            <w:r w:rsidRPr="00CD756B">
              <w:t xml:space="preserve">добре/ </w:t>
            </w:r>
            <w:proofErr w:type="spellStart"/>
            <w:r w:rsidRPr="00CD756B">
              <w:t>зараховано</w:t>
            </w:r>
            <w:proofErr w:type="spellEnd"/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3 (</w:t>
            </w:r>
            <w:proofErr w:type="spellStart"/>
            <w:r w:rsidRPr="00CD756B">
              <w:t>задовільно</w:t>
            </w:r>
            <w:proofErr w:type="spellEnd"/>
            <w:r w:rsidRPr="00CD756B">
              <w:t>)</w:t>
            </w:r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3/</w:t>
            </w:r>
            <w:r w:rsidRPr="00CD756B">
              <w:t xml:space="preserve">задов./ </w:t>
            </w:r>
            <w:proofErr w:type="spellStart"/>
            <w:r w:rsidRPr="00CD756B">
              <w:t>зараховано</w:t>
            </w:r>
            <w:proofErr w:type="spellEnd"/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2 (</w:t>
            </w:r>
            <w:proofErr w:type="spellStart"/>
            <w:r w:rsidRPr="00CD756B">
              <w:t>незадовільно</w:t>
            </w:r>
            <w:proofErr w:type="spellEnd"/>
            <w:r w:rsidRPr="00CD756B">
              <w:t>)</w:t>
            </w:r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t xml:space="preserve">Не </w:t>
            </w:r>
            <w:proofErr w:type="spellStart"/>
            <w:r w:rsidRPr="00CD756B">
              <w:t>зараховано</w:t>
            </w:r>
            <w:proofErr w:type="spellEnd"/>
          </w:p>
        </w:tc>
      </w:tr>
    </w:tbl>
    <w:p w:rsidR="00235197" w:rsidRPr="00CD756B" w:rsidRDefault="00235197" w:rsidP="00CD756B">
      <w:pPr>
        <w:shd w:val="clear" w:color="auto" w:fill="FFFFFF"/>
        <w:rPr>
          <w:b/>
          <w:lang w:val="uk-UA"/>
        </w:rPr>
      </w:pPr>
    </w:p>
    <w:p w:rsidR="00CD756B" w:rsidRDefault="00CD756B" w:rsidP="00CD756B">
      <w:pPr>
        <w:shd w:val="clear" w:color="auto" w:fill="FFFFFF"/>
        <w:jc w:val="center"/>
        <w:rPr>
          <w:b/>
          <w:lang w:val="en-US"/>
        </w:rPr>
      </w:pPr>
    </w:p>
    <w:p w:rsidR="00CD756B" w:rsidRDefault="00CD756B" w:rsidP="00CD756B">
      <w:pPr>
        <w:shd w:val="clear" w:color="auto" w:fill="FFFFFF"/>
        <w:jc w:val="center"/>
        <w:rPr>
          <w:b/>
          <w:lang w:val="en-US"/>
        </w:rPr>
      </w:pPr>
    </w:p>
    <w:p w:rsidR="00512DF2" w:rsidRPr="00CD756B" w:rsidRDefault="00512DF2" w:rsidP="00CD756B">
      <w:pPr>
        <w:shd w:val="clear" w:color="auto" w:fill="FFFFFF"/>
        <w:jc w:val="center"/>
        <w:rPr>
          <w:b/>
          <w:lang w:val="uk-UA"/>
        </w:rPr>
      </w:pPr>
      <w:r w:rsidRPr="00CD756B">
        <w:rPr>
          <w:b/>
          <w:lang w:val="uk-UA"/>
        </w:rPr>
        <w:t>Методичне забезпечення</w:t>
      </w:r>
    </w:p>
    <w:p w:rsidR="00235197" w:rsidRPr="00CD756B" w:rsidRDefault="00235197" w:rsidP="00CD756B">
      <w:pPr>
        <w:shd w:val="clear" w:color="auto" w:fill="FFFFFF"/>
        <w:jc w:val="center"/>
        <w:rPr>
          <w:b/>
          <w:lang w:val="uk-UA"/>
        </w:rPr>
      </w:pPr>
    </w:p>
    <w:p w:rsidR="00235197" w:rsidRPr="00CD756B" w:rsidRDefault="00512DF2" w:rsidP="00CD756B">
      <w:pPr>
        <w:jc w:val="both"/>
        <w:rPr>
          <w:lang w:val="uk-UA"/>
        </w:rPr>
      </w:pPr>
      <w:r w:rsidRPr="00CD756B">
        <w:rPr>
          <w:lang w:val="uk-UA"/>
        </w:rPr>
        <w:lastRenderedPageBreak/>
        <w:t xml:space="preserve">1. </w:t>
      </w:r>
      <w:r w:rsidR="00235197" w:rsidRPr="00CD756B">
        <w:rPr>
          <w:lang w:val="uk-UA"/>
        </w:rPr>
        <w:t xml:space="preserve">Підручник Ребрій О.В. Основи перекладацького скоропису. Навчальний посібник / За ред. </w:t>
      </w:r>
      <w:proofErr w:type="spellStart"/>
      <w:r w:rsidR="00235197" w:rsidRPr="00CD756B">
        <w:rPr>
          <w:lang w:val="uk-UA"/>
        </w:rPr>
        <w:t>Л.М. Чернов</w:t>
      </w:r>
      <w:proofErr w:type="spellEnd"/>
      <w:r w:rsidR="00235197" w:rsidRPr="00CD756B">
        <w:rPr>
          <w:lang w:val="uk-UA"/>
        </w:rPr>
        <w:t xml:space="preserve">атого і </w:t>
      </w:r>
      <w:proofErr w:type="spellStart"/>
      <w:r w:rsidR="00235197" w:rsidRPr="00CD756B">
        <w:rPr>
          <w:lang w:val="uk-UA"/>
        </w:rPr>
        <w:t>В.І. Кар</w:t>
      </w:r>
      <w:proofErr w:type="spellEnd"/>
      <w:r w:rsidR="00235197" w:rsidRPr="00CD756B">
        <w:rPr>
          <w:lang w:val="uk-UA"/>
        </w:rPr>
        <w:t>абана. – Вінниця: Нова Книга, 2006. – 152 с.</w:t>
      </w:r>
    </w:p>
    <w:p w:rsidR="00512DF2" w:rsidRPr="00CD756B" w:rsidRDefault="00512DF2" w:rsidP="00CD756B">
      <w:pPr>
        <w:shd w:val="clear" w:color="auto" w:fill="FFFFFF"/>
        <w:jc w:val="both"/>
        <w:rPr>
          <w:lang w:val="uk-UA"/>
        </w:rPr>
      </w:pPr>
      <w:r w:rsidRPr="00CD756B">
        <w:rPr>
          <w:lang w:val="uk-UA"/>
        </w:rPr>
        <w:t>2. Навчально-методичний комплекс.</w:t>
      </w:r>
    </w:p>
    <w:p w:rsidR="00AD0C97" w:rsidRPr="00CD756B" w:rsidRDefault="00AD0C97" w:rsidP="00CD756B">
      <w:pPr>
        <w:ind w:firstLine="567"/>
        <w:jc w:val="both"/>
        <w:rPr>
          <w:lang w:val="uk-UA"/>
        </w:rPr>
      </w:pPr>
    </w:p>
    <w:p w:rsidR="00042B22" w:rsidRPr="00CD756B" w:rsidRDefault="00042B22" w:rsidP="00CD756B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CD756B">
        <w:rPr>
          <w:rFonts w:ascii="Times New Roman" w:hAnsi="Times New Roman"/>
          <w:iCs/>
          <w:sz w:val="24"/>
          <w:szCs w:val="24"/>
          <w:lang w:val="uk-UA"/>
        </w:rPr>
        <w:t>Рекомендована література</w:t>
      </w:r>
    </w:p>
    <w:p w:rsidR="00042B22" w:rsidRPr="00CD756B" w:rsidRDefault="00042B2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t>Базова:</w:t>
      </w:r>
    </w:p>
    <w:p w:rsidR="002E5A20" w:rsidRPr="00CD756B" w:rsidRDefault="002E5A20" w:rsidP="00CD756B">
      <w:pPr>
        <w:pStyle w:val="a3"/>
        <w:numPr>
          <w:ilvl w:val="0"/>
          <w:numId w:val="7"/>
        </w:numPr>
        <w:spacing w:after="0"/>
        <w:ind w:left="0"/>
        <w:jc w:val="both"/>
        <w:rPr>
          <w:sz w:val="24"/>
          <w:lang w:val="uk-UA"/>
        </w:rPr>
      </w:pPr>
      <w:r w:rsidRPr="00CD756B">
        <w:rPr>
          <w:sz w:val="24"/>
          <w:lang w:val="uk-UA"/>
        </w:rPr>
        <w:t xml:space="preserve">Ребрій О.В. Основи перекладацького скоропису. Навчальний посібник / За ред. </w:t>
      </w:r>
      <w:proofErr w:type="spellStart"/>
      <w:r w:rsidRPr="00CD756B">
        <w:rPr>
          <w:sz w:val="24"/>
          <w:lang w:val="uk-UA"/>
        </w:rPr>
        <w:t>Л.М. Чернов</w:t>
      </w:r>
      <w:proofErr w:type="spellEnd"/>
      <w:r w:rsidRPr="00CD756B">
        <w:rPr>
          <w:sz w:val="24"/>
          <w:lang w:val="uk-UA"/>
        </w:rPr>
        <w:t xml:space="preserve">атого і </w:t>
      </w:r>
      <w:proofErr w:type="spellStart"/>
      <w:r w:rsidRPr="00CD756B">
        <w:rPr>
          <w:sz w:val="24"/>
          <w:lang w:val="uk-UA"/>
        </w:rPr>
        <w:t>В.І. Кар</w:t>
      </w:r>
      <w:proofErr w:type="spellEnd"/>
      <w:r w:rsidRPr="00CD756B">
        <w:rPr>
          <w:sz w:val="24"/>
          <w:lang w:val="uk-UA"/>
        </w:rPr>
        <w:t>абана. – Вінниця: Нова Книга, 2006. – 152 с.</w:t>
      </w:r>
    </w:p>
    <w:p w:rsidR="002E5A20" w:rsidRPr="00CD756B" w:rsidRDefault="002E5A20" w:rsidP="00CD756B">
      <w:pPr>
        <w:pStyle w:val="a3"/>
        <w:numPr>
          <w:ilvl w:val="0"/>
          <w:numId w:val="7"/>
        </w:numPr>
        <w:spacing w:after="0"/>
        <w:ind w:left="0"/>
        <w:jc w:val="both"/>
        <w:rPr>
          <w:sz w:val="24"/>
        </w:rPr>
      </w:pPr>
      <w:r w:rsidRPr="00CD756B">
        <w:rPr>
          <w:sz w:val="24"/>
          <w:lang w:val="uk-UA"/>
        </w:rPr>
        <w:t xml:space="preserve">Ребрій О.В. Перекладацький скоропис / За ред. </w:t>
      </w:r>
      <w:proofErr w:type="spellStart"/>
      <w:r w:rsidRPr="00CD756B">
        <w:rPr>
          <w:sz w:val="24"/>
          <w:lang w:val="uk-UA"/>
        </w:rPr>
        <w:t>Л.М. Чернов</w:t>
      </w:r>
      <w:proofErr w:type="spellEnd"/>
      <w:r w:rsidRPr="00CD756B">
        <w:rPr>
          <w:sz w:val="24"/>
          <w:lang w:val="uk-UA"/>
        </w:rPr>
        <w:t xml:space="preserve">атого і </w:t>
      </w:r>
      <w:proofErr w:type="spellStart"/>
      <w:r w:rsidRPr="00CD756B">
        <w:rPr>
          <w:sz w:val="24"/>
          <w:lang w:val="uk-UA"/>
        </w:rPr>
        <w:t>В.І. Кар</w:t>
      </w:r>
      <w:proofErr w:type="spellEnd"/>
      <w:r w:rsidRPr="00CD756B">
        <w:rPr>
          <w:sz w:val="24"/>
          <w:lang w:val="uk-UA"/>
        </w:rPr>
        <w:t>абана. – Вінниця: Поділля-2000, 2002. – 112 с.</w:t>
      </w:r>
    </w:p>
    <w:p w:rsidR="00042B22" w:rsidRPr="00CD756B" w:rsidRDefault="00042B2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t>Допоміжна: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Алексеева И.С. Профессиональный тренинг переводчика / Алексеева И.С. – СПб</w:t>
      </w:r>
      <w:proofErr w:type="gramStart"/>
      <w:r w:rsidRPr="00CD756B">
        <w:t xml:space="preserve">.: </w:t>
      </w:r>
      <w:proofErr w:type="gramEnd"/>
      <w:r w:rsidRPr="00CD756B">
        <w:t>Союз, 2004. – 278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Карабан 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 / В’ячеслав </w:t>
      </w:r>
      <w:proofErr w:type="spellStart"/>
      <w:r w:rsidRPr="00CD756B">
        <w:rPr>
          <w:lang w:val="uk-UA"/>
        </w:rPr>
        <w:t>Карабан</w:t>
      </w:r>
      <w:proofErr w:type="spellEnd"/>
      <w:r w:rsidRPr="00CD756B">
        <w:rPr>
          <w:lang w:val="uk-UA"/>
        </w:rPr>
        <w:t xml:space="preserve">; Джеймс </w:t>
      </w:r>
      <w:proofErr w:type="spellStart"/>
      <w:r w:rsidRPr="00CD756B">
        <w:rPr>
          <w:lang w:val="uk-UA"/>
        </w:rPr>
        <w:t>Мейс</w:t>
      </w:r>
      <w:proofErr w:type="spellEnd"/>
      <w:r w:rsidRPr="00CD756B">
        <w:rPr>
          <w:lang w:val="uk-UA"/>
        </w:rPr>
        <w:t>. – Вінниця: НОВА КНИГА, 2003. – 608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 xml:space="preserve">Комиссаров В.Н. </w:t>
      </w:r>
      <w:proofErr w:type="gramStart"/>
      <w:r w:rsidRPr="00CD756B">
        <w:t>Современное</w:t>
      </w:r>
      <w:proofErr w:type="gramEnd"/>
      <w:r w:rsidRPr="00CD756B">
        <w:t xml:space="preserve"> </w:t>
      </w:r>
      <w:proofErr w:type="spellStart"/>
      <w:r w:rsidRPr="00CD756B">
        <w:t>переводоведение</w:t>
      </w:r>
      <w:proofErr w:type="spellEnd"/>
      <w:r w:rsidRPr="00CD756B">
        <w:t xml:space="preserve"> / Комиссаров В.Н. – М.: ЭТС, 2002. – 421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Корунець І.В. Теорія і практика перекладу = </w:t>
      </w:r>
      <w:proofErr w:type="spellStart"/>
      <w:r w:rsidRPr="00CD756B">
        <w:rPr>
          <w:lang w:val="uk-UA"/>
        </w:rPr>
        <w:t>Theory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and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practice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of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translation</w:t>
      </w:r>
      <w:proofErr w:type="spellEnd"/>
      <w:r w:rsidRPr="00CD756B">
        <w:rPr>
          <w:lang w:val="uk-UA"/>
        </w:rPr>
        <w:t>: аспектний переклад. Підручник /</w:t>
      </w:r>
      <w:proofErr w:type="spellStart"/>
      <w:r w:rsidRPr="00CD756B">
        <w:rPr>
          <w:lang w:val="uk-UA"/>
        </w:rPr>
        <w:t> І.В. Ко</w:t>
      </w:r>
      <w:proofErr w:type="spellEnd"/>
      <w:r w:rsidRPr="00CD756B">
        <w:rPr>
          <w:lang w:val="uk-UA"/>
        </w:rPr>
        <w:t>рунець; ред. О.І. Терех. – Вінниця: НОВА КНИГА, 2003. – 448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Латышев Л.К. Структура и содержание подготовки переводчиков в языковом вузе / Л.К. Латышев, В.И. </w:t>
      </w:r>
      <w:proofErr w:type="spellStart"/>
      <w:r w:rsidRPr="00CD756B">
        <w:t>Привоторов</w:t>
      </w:r>
      <w:proofErr w:type="spellEnd"/>
      <w:r w:rsidRPr="00CD756B">
        <w:t>. – Курск: РОСИ, 1999. – 136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 xml:space="preserve">Мирам Г., Гон А. Профессиональный перевод: Учебное пособие. – К.: </w:t>
      </w:r>
      <w:proofErr w:type="spellStart"/>
      <w:r w:rsidRPr="00CD756B">
        <w:t>Эльга</w:t>
      </w:r>
      <w:proofErr w:type="spellEnd"/>
      <w:r w:rsidRPr="00CD756B">
        <w:t>, Ника-Центр, 2003. – 136 с. + CD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>Основи перекладу</w:t>
      </w:r>
      <w:r w:rsidRPr="00CD756B">
        <w:t xml:space="preserve"> = </w:t>
      </w:r>
      <w:r w:rsidRPr="00CD756B">
        <w:rPr>
          <w:lang w:val="en-GB"/>
        </w:rPr>
        <w:t>Basic</w:t>
      </w:r>
      <w:r w:rsidRPr="00CD756B">
        <w:t xml:space="preserve"> </w:t>
      </w:r>
      <w:r w:rsidRPr="00CD756B">
        <w:rPr>
          <w:lang w:val="en-GB"/>
        </w:rPr>
        <w:t>Translation</w:t>
      </w:r>
      <w:r w:rsidRPr="00CD756B">
        <w:t xml:space="preserve">: </w:t>
      </w:r>
      <w:r w:rsidRPr="00CD756B">
        <w:rPr>
          <w:lang w:val="en-GB"/>
        </w:rPr>
        <w:t>A</w:t>
      </w:r>
      <w:r w:rsidRPr="00CD756B">
        <w:t xml:space="preserve"> </w:t>
      </w:r>
      <w:r w:rsidRPr="00CD756B">
        <w:rPr>
          <w:lang w:val="en-GB"/>
        </w:rPr>
        <w:t>course</w:t>
      </w:r>
      <w:r w:rsidRPr="00CD756B">
        <w:t xml:space="preserve"> </w:t>
      </w:r>
      <w:r w:rsidRPr="00CD756B">
        <w:rPr>
          <w:lang w:val="en-GB"/>
        </w:rPr>
        <w:t>of</w:t>
      </w:r>
      <w:r w:rsidRPr="00CD756B">
        <w:t xml:space="preserve"> </w:t>
      </w:r>
      <w:r w:rsidRPr="00CD756B">
        <w:rPr>
          <w:lang w:val="en-GB"/>
        </w:rPr>
        <w:t>lectures</w:t>
      </w:r>
      <w:r w:rsidRPr="00CD756B">
        <w:t xml:space="preserve"> </w:t>
      </w:r>
      <w:r w:rsidRPr="00CD756B">
        <w:rPr>
          <w:lang w:val="en-GB"/>
        </w:rPr>
        <w:t>on</w:t>
      </w:r>
      <w:r w:rsidRPr="00CD756B">
        <w:t xml:space="preserve"> </w:t>
      </w:r>
      <w:r w:rsidRPr="00CD756B">
        <w:rPr>
          <w:lang w:val="en-GB"/>
        </w:rPr>
        <w:t>translation</w:t>
      </w:r>
      <w:r w:rsidRPr="00CD756B">
        <w:t xml:space="preserve"> </w:t>
      </w:r>
      <w:r w:rsidRPr="00CD756B">
        <w:rPr>
          <w:lang w:val="en-GB"/>
        </w:rPr>
        <w:t>theory</w:t>
      </w:r>
      <w:r w:rsidRPr="00CD756B">
        <w:t xml:space="preserve"> </w:t>
      </w:r>
      <w:r w:rsidRPr="00CD756B">
        <w:rPr>
          <w:lang w:val="en-GB"/>
        </w:rPr>
        <w:t>and</w:t>
      </w:r>
      <w:r w:rsidRPr="00CD756B">
        <w:t xml:space="preserve"> </w:t>
      </w:r>
      <w:r w:rsidRPr="00CD756B">
        <w:rPr>
          <w:lang w:val="en-GB"/>
        </w:rPr>
        <w:t>practice</w:t>
      </w:r>
      <w:r w:rsidRPr="00CD756B">
        <w:t xml:space="preserve"> </w:t>
      </w:r>
      <w:r w:rsidRPr="00CD756B">
        <w:rPr>
          <w:lang w:val="en-GB"/>
        </w:rPr>
        <w:t>for</w:t>
      </w:r>
      <w:r w:rsidRPr="00CD756B">
        <w:t xml:space="preserve"> </w:t>
      </w:r>
      <w:r w:rsidRPr="00CD756B">
        <w:rPr>
          <w:lang w:val="en-GB"/>
        </w:rPr>
        <w:t>institutes</w:t>
      </w:r>
      <w:r w:rsidRPr="00CD756B">
        <w:t xml:space="preserve"> </w:t>
      </w:r>
      <w:r w:rsidRPr="00CD756B">
        <w:rPr>
          <w:lang w:val="en-GB"/>
        </w:rPr>
        <w:t>and</w:t>
      </w:r>
      <w:r w:rsidRPr="00CD756B">
        <w:t xml:space="preserve"> </w:t>
      </w:r>
      <w:r w:rsidRPr="00CD756B">
        <w:rPr>
          <w:lang w:val="en-GB"/>
        </w:rPr>
        <w:t>departments</w:t>
      </w:r>
      <w:r w:rsidRPr="00CD756B">
        <w:t xml:space="preserve"> </w:t>
      </w:r>
      <w:r w:rsidRPr="00CD756B">
        <w:rPr>
          <w:lang w:val="en-GB"/>
        </w:rPr>
        <w:t>of</w:t>
      </w:r>
      <w:r w:rsidRPr="00CD756B">
        <w:t xml:space="preserve"> </w:t>
      </w:r>
      <w:r w:rsidRPr="00CD756B">
        <w:rPr>
          <w:lang w:val="en-GB"/>
        </w:rPr>
        <w:t>international</w:t>
      </w:r>
      <w:r w:rsidRPr="00CD756B">
        <w:t xml:space="preserve"> </w:t>
      </w:r>
      <w:r w:rsidRPr="00CD756B">
        <w:rPr>
          <w:lang w:val="en-GB"/>
        </w:rPr>
        <w:t>relations</w:t>
      </w:r>
      <w:r w:rsidRPr="00CD756B">
        <w:t xml:space="preserve">: </w:t>
      </w:r>
      <w:r w:rsidRPr="00CD756B">
        <w:rPr>
          <w:lang w:val="uk-UA"/>
        </w:rPr>
        <w:t xml:space="preserve">Курс лекцій з теорії та практики перекладу для факультетів та інститутів міжнародних відносин: Навчальний посібник / Г.Е. Мірам, </w:t>
      </w:r>
      <w:proofErr w:type="spellStart"/>
      <w:r w:rsidRPr="00CD756B">
        <w:rPr>
          <w:lang w:val="uk-UA"/>
        </w:rPr>
        <w:t>В.В. Да</w:t>
      </w:r>
      <w:proofErr w:type="spellEnd"/>
      <w:r w:rsidRPr="00CD756B">
        <w:rPr>
          <w:lang w:val="uk-UA"/>
        </w:rPr>
        <w:t xml:space="preserve">йнеко, </w:t>
      </w:r>
      <w:proofErr w:type="spellStart"/>
      <w:r w:rsidRPr="00CD756B">
        <w:rPr>
          <w:lang w:val="uk-UA"/>
        </w:rPr>
        <w:t>Л.А. Тар</w:t>
      </w:r>
      <w:proofErr w:type="spellEnd"/>
      <w:r w:rsidRPr="00CD756B">
        <w:rPr>
          <w:lang w:val="uk-UA"/>
        </w:rPr>
        <w:t xml:space="preserve">ануха, М.В. Грищенко, О.М. Гон. – К.: </w:t>
      </w:r>
      <w:proofErr w:type="spellStart"/>
      <w:r w:rsidRPr="00CD756B">
        <w:rPr>
          <w:lang w:val="uk-UA"/>
        </w:rPr>
        <w:t>Ельга</w:t>
      </w:r>
      <w:proofErr w:type="spellEnd"/>
      <w:r w:rsidRPr="00CD756B">
        <w:rPr>
          <w:lang w:val="uk-UA"/>
        </w:rPr>
        <w:t>, Ніка-Центр, 2002. – 240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Переклад англомовної економічної літератури: економіка США. Загальні принципи: Навчальний посібник для студентів вищих навчальних закладів / За ред. </w:t>
      </w:r>
      <w:proofErr w:type="spellStart"/>
      <w:r w:rsidRPr="00CD756B">
        <w:rPr>
          <w:lang w:val="uk-UA"/>
        </w:rPr>
        <w:t>Л.М. Чернов</w:t>
      </w:r>
      <w:proofErr w:type="spellEnd"/>
      <w:r w:rsidRPr="00CD756B">
        <w:rPr>
          <w:lang w:val="uk-UA"/>
        </w:rPr>
        <w:t xml:space="preserve">атого, </w:t>
      </w:r>
      <w:proofErr w:type="spellStart"/>
      <w:r w:rsidRPr="00CD756B">
        <w:rPr>
          <w:lang w:val="uk-UA"/>
        </w:rPr>
        <w:t>В.І. Кар</w:t>
      </w:r>
      <w:proofErr w:type="spellEnd"/>
      <w:r w:rsidRPr="00CD756B">
        <w:rPr>
          <w:lang w:val="uk-UA"/>
        </w:rPr>
        <w:t>абана. – Вінниця: НОВА КНИГА, 2005. – 496 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Петренко Н.М. </w:t>
      </w:r>
      <w:r w:rsidRPr="00CD756B">
        <w:rPr>
          <w:lang w:val="en-US"/>
        </w:rPr>
        <w:t>Interpret</w:t>
      </w:r>
      <w:r w:rsidRPr="00100F4F">
        <w:rPr>
          <w:lang w:val="uk-UA"/>
        </w:rPr>
        <w:t xml:space="preserve"> </w:t>
      </w:r>
      <w:r w:rsidRPr="00CD756B">
        <w:rPr>
          <w:lang w:val="en-US"/>
        </w:rPr>
        <w:t>by</w:t>
      </w:r>
      <w:r w:rsidRPr="00100F4F">
        <w:rPr>
          <w:lang w:val="uk-UA"/>
        </w:rPr>
        <w:t xml:space="preserve"> </w:t>
      </w:r>
      <w:r w:rsidRPr="00CD756B">
        <w:rPr>
          <w:lang w:val="en-US"/>
        </w:rPr>
        <w:t>Interpreting</w:t>
      </w:r>
      <w:r w:rsidRPr="00CD756B">
        <w:rPr>
          <w:lang w:val="uk-UA"/>
        </w:rPr>
        <w:t>: Тренінг з усного перекладу: Навчальний посібник. – К.: Центр навчальної літератури, 2003. – 260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Чернов Г.В. Основы синхронного перевода. – М.: Высшая школа, 1987.</w:t>
      </w:r>
      <w:r w:rsidRPr="00CD756B">
        <w:rPr>
          <w:spacing w:val="-20"/>
        </w:rPr>
        <w:t xml:space="preserve"> – </w:t>
      </w:r>
      <w:r w:rsidRPr="00CD756B">
        <w:t>256</w:t>
      </w:r>
      <w:r w:rsidRPr="00CD756B">
        <w:rPr>
          <w:lang w:val="uk-UA"/>
        </w:rPr>
        <w:t> </w:t>
      </w:r>
      <w:r w:rsidRPr="00CD756B">
        <w:t>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proofErr w:type="spellStart"/>
      <w:r w:rsidRPr="00CD756B">
        <w:t>Чужакин</w:t>
      </w:r>
      <w:proofErr w:type="spellEnd"/>
      <w:r w:rsidRPr="00CD756B">
        <w:t xml:space="preserve"> А.П. Прикладная теория устного перевода и переводческой скорописи: курс лекций / </w:t>
      </w:r>
      <w:proofErr w:type="spellStart"/>
      <w:r w:rsidRPr="00CD756B">
        <w:t>Чужакин</w:t>
      </w:r>
      <w:proofErr w:type="spellEnd"/>
      <w:r w:rsidRPr="00CD756B">
        <w:t xml:space="preserve"> А.П. – 2-е изд., </w:t>
      </w:r>
      <w:proofErr w:type="spellStart"/>
      <w:r w:rsidRPr="00CD756B">
        <w:t>перераб</w:t>
      </w:r>
      <w:proofErr w:type="spellEnd"/>
      <w:r w:rsidRPr="00CD756B">
        <w:t>. и доп. – М.: Р. </w:t>
      </w:r>
      <w:proofErr w:type="spellStart"/>
      <w:r w:rsidRPr="00CD756B">
        <w:t>Валент</w:t>
      </w:r>
      <w:proofErr w:type="spellEnd"/>
      <w:r w:rsidRPr="00CD756B">
        <w:t>, 2003. – 232 с.</w:t>
      </w:r>
    </w:p>
    <w:p w:rsidR="00FD7745" w:rsidRDefault="002E5A20" w:rsidP="00CD756B">
      <w:pPr>
        <w:numPr>
          <w:ilvl w:val="1"/>
          <w:numId w:val="7"/>
        </w:numPr>
        <w:ind w:left="0"/>
        <w:jc w:val="both"/>
        <w:rPr>
          <w:lang w:val="en-US"/>
        </w:rPr>
      </w:pPr>
      <w:proofErr w:type="spellStart"/>
      <w:r w:rsidRPr="00CD756B">
        <w:rPr>
          <w:lang w:val="en-US"/>
        </w:rPr>
        <w:t>Albl-Mikasa</w:t>
      </w:r>
      <w:proofErr w:type="spellEnd"/>
      <w:r w:rsidRPr="00CD756B">
        <w:rPr>
          <w:lang w:val="en-US"/>
        </w:rPr>
        <w:t> M. (Non-) Sense in note-taking for consecutive interpreting / M. </w:t>
      </w:r>
      <w:proofErr w:type="spellStart"/>
      <w:r w:rsidRPr="00CD756B">
        <w:rPr>
          <w:lang w:val="en-US"/>
        </w:rPr>
        <w:t>Albl-Mikasa</w:t>
      </w:r>
      <w:proofErr w:type="spellEnd"/>
      <w:r w:rsidRPr="00CD756B">
        <w:rPr>
          <w:lang w:val="en-US"/>
        </w:rPr>
        <w:t xml:space="preserve"> // Interpreting. – Amsterdam: John Benjamins, 2008. – Vol. 10. – № 2. – P. 197-233.</w:t>
      </w:r>
    </w:p>
    <w:p w:rsidR="008E4C63" w:rsidRDefault="008E4C63" w:rsidP="008E4C63">
      <w:pPr>
        <w:jc w:val="center"/>
        <w:rPr>
          <w:b/>
          <w:lang w:val="uk-UA"/>
        </w:rPr>
      </w:pPr>
      <w:r w:rsidRPr="008E4C63">
        <w:rPr>
          <w:b/>
          <w:lang w:val="uk-UA"/>
        </w:rPr>
        <w:t>Інформаційні ресурси</w:t>
      </w:r>
      <w:r>
        <w:rPr>
          <w:b/>
          <w:lang w:val="uk-UA"/>
        </w:rPr>
        <w:t>: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Bliss C.K. SEMANTOGRAPHY, 3 volumes, first edition, 1949. – Access mode: </w:t>
      </w:r>
      <w:hyperlink r:id="rId9" w:history="1">
        <w:r w:rsidR="00183003" w:rsidRPr="00D36283">
          <w:rPr>
            <w:rStyle w:val="ac"/>
            <w:lang w:val="en-US"/>
          </w:rPr>
          <w:t>http://www.symbols.net/semantography/</w:t>
        </w:r>
      </w:hyperlink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Cornell Columns: how to generate a template for note-taking. – Access mode: http://www.timeatlas.com/5_minute_tips/general/word_templates_and_cornell_n </w:t>
      </w:r>
      <w:proofErr w:type="spellStart"/>
      <w:r w:rsidRPr="00502115">
        <w:rPr>
          <w:lang w:val="en-US"/>
        </w:rPr>
        <w:t>ote_taking</w:t>
      </w:r>
      <w:proofErr w:type="spellEnd"/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Henderson, John. Note-taking for consecutive interpreting Source: Babel, v. 22, no. 3, 1987, pp. 107-116. – Access mode: </w:t>
      </w:r>
      <w:hyperlink r:id="rId10" w:history="1">
        <w:r w:rsidR="00183003" w:rsidRPr="00D36283">
          <w:rPr>
            <w:rStyle w:val="ac"/>
            <w:lang w:val="en-US"/>
          </w:rPr>
          <w:t>http://www.scribd.com/doc/21559105/John-a-Henderson-Note-Taking-forConsecutive-Interpreting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proofErr w:type="spellStart"/>
      <w:r w:rsidRPr="00502115">
        <w:rPr>
          <w:lang w:val="en-US"/>
        </w:rPr>
        <w:t>Hunnicutt</w:t>
      </w:r>
      <w:proofErr w:type="spellEnd"/>
      <w:r w:rsidRPr="00502115">
        <w:rPr>
          <w:lang w:val="en-US"/>
        </w:rPr>
        <w:t xml:space="preserve">, S. Bliss symbol-to-speech conversion: Bliss-talk. – Access mode: http://www.speech.kth.se/prod/publications/files/qpsr/1984/1984_25_1_058- 077.pdf </w:t>
      </w:r>
    </w:p>
    <w:p w:rsidR="00183003" w:rsidRDefault="00502115" w:rsidP="00502115">
      <w:pPr>
        <w:jc w:val="both"/>
        <w:rPr>
          <w:lang w:val="uk-UA"/>
        </w:rPr>
      </w:pPr>
      <w:proofErr w:type="spellStart"/>
      <w:r w:rsidRPr="00502115">
        <w:rPr>
          <w:lang w:val="en-US"/>
        </w:rPr>
        <w:t>Gillies</w:t>
      </w:r>
      <w:proofErr w:type="spellEnd"/>
      <w:r w:rsidRPr="00502115">
        <w:rPr>
          <w:lang w:val="en-US"/>
        </w:rPr>
        <w:t xml:space="preserve">, Andrew Note-taking for Consecutive Interpreting, Translation Practices Explained: Volume 8. Manchester: St Jerome. – Access mode: http://interpreters.free.fr/consecnotes/notinglists.htm </w:t>
      </w:r>
      <w:r w:rsidRPr="00502115">
        <w:rPr>
          <w:lang w:val="en-US"/>
        </w:rPr>
        <w:lastRenderedPageBreak/>
        <w:t xml:space="preserve">Glickman, Adina. TAKING NOTES: Evaluate Your Present Note-Taking System – Access mode: </w:t>
      </w:r>
      <w:hyperlink r:id="rId11" w:history="1">
        <w:r w:rsidR="00183003" w:rsidRPr="00D36283">
          <w:rPr>
            <w:rStyle w:val="ac"/>
            <w:lang w:val="en-US"/>
          </w:rPr>
          <w:t>http://www.law.harvard.edu/current/studentservices/taking_notes.pdf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Gregg, Pitman Shorthand and Speedwriting: a Web Site dedicated to the perpetuation of pen stenography. – Access mode: </w:t>
      </w:r>
      <w:hyperlink r:id="rId12" w:history="1">
        <w:r w:rsidR="00183003" w:rsidRPr="00D36283">
          <w:rPr>
            <w:rStyle w:val="ac"/>
            <w:lang w:val="en-US"/>
          </w:rPr>
          <w:t>http://shorthandshorthandshorthand.com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Gregg Shorthand: a Web Site dedicated to the perpetuation of pen stenography. – Access mode: </w:t>
      </w:r>
      <w:hyperlink r:id="rId13" w:history="1">
        <w:r w:rsidR="00183003" w:rsidRPr="00D36283">
          <w:rPr>
            <w:rStyle w:val="ac"/>
            <w:lang w:val="en-US"/>
          </w:rPr>
          <w:t>http://gregg.angelfishy.net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Goldman-</w:t>
      </w:r>
      <w:proofErr w:type="spellStart"/>
      <w:r w:rsidRPr="00502115">
        <w:rPr>
          <w:lang w:val="en-US"/>
        </w:rPr>
        <w:t>Eisler</w:t>
      </w:r>
      <w:proofErr w:type="spellEnd"/>
      <w:r w:rsidRPr="00502115">
        <w:rPr>
          <w:lang w:val="en-US"/>
        </w:rPr>
        <w:t>, F., 1961a.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A comparative study of two hesitation phenomena.</w:t>
      </w:r>
      <w:proofErr w:type="gramEnd"/>
      <w:r w:rsidRPr="00502115">
        <w:rPr>
          <w:lang w:val="en-US"/>
        </w:rPr>
        <w:t xml:space="preserve"> Language and Speech, 4 (1), pp. 18–26.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Guidelines for Note-Taking: Summary – Access mode: </w:t>
      </w:r>
      <w:hyperlink r:id="rId14" w:history="1">
        <w:r w:rsidR="00183003" w:rsidRPr="00D36283">
          <w:rPr>
            <w:rStyle w:val="ac"/>
            <w:lang w:val="en-US"/>
          </w:rPr>
          <w:t>http://www.stanford.edu/dept/undergrad/cgibin/drupal_ual/sites/default/files/common/docs/ctl_notetaking.pdf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Jones, Roderick. Conference Interpreting Explained. </w:t>
      </w:r>
      <w:proofErr w:type="gramStart"/>
      <w:r w:rsidRPr="00502115">
        <w:rPr>
          <w:lang w:val="en-US"/>
        </w:rPr>
        <w:t>Paperback, 152 pages.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St. Jerome Publishing, 1998.</w:t>
      </w:r>
      <w:proofErr w:type="gramEnd"/>
      <w:r w:rsidRPr="00502115">
        <w:rPr>
          <w:lang w:val="en-US"/>
        </w:rPr>
        <w:t xml:space="preserve"> – Access mode: </w:t>
      </w:r>
      <w:hyperlink r:id="rId15" w:history="1">
        <w:r w:rsidR="00183003" w:rsidRPr="00D36283">
          <w:rPr>
            <w:rStyle w:val="ac"/>
            <w:lang w:val="en-US"/>
          </w:rPr>
          <w:t>http://interpreters.free.fr/consec/jones.htm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Ralph G. Nichols. </w:t>
      </w:r>
      <w:proofErr w:type="gramStart"/>
      <w:r w:rsidRPr="00502115">
        <w:rPr>
          <w:lang w:val="en-US"/>
        </w:rPr>
        <w:t xml:space="preserve">The Supervisor's Notebook, Scott, </w:t>
      </w:r>
      <w:proofErr w:type="spellStart"/>
      <w:r w:rsidRPr="00502115">
        <w:rPr>
          <w:lang w:val="en-US"/>
        </w:rPr>
        <w:t>Foresman</w:t>
      </w:r>
      <w:proofErr w:type="spellEnd"/>
      <w:r w:rsidRPr="00502115">
        <w:rPr>
          <w:lang w:val="en-US"/>
        </w:rPr>
        <w:t xml:space="preserve"> &amp; </w:t>
      </w:r>
      <w:proofErr w:type="spellStart"/>
      <w:r w:rsidRPr="00502115">
        <w:rPr>
          <w:lang w:val="en-US"/>
        </w:rPr>
        <w:t>Co.Vol</w:t>
      </w:r>
      <w:proofErr w:type="spellEnd"/>
      <w:r w:rsidRPr="00502115">
        <w:rPr>
          <w:lang w:val="en-US"/>
        </w:rPr>
        <w:t>.</w:t>
      </w:r>
      <w:proofErr w:type="gramEnd"/>
      <w:r w:rsidRPr="00502115">
        <w:rPr>
          <w:lang w:val="en-US"/>
        </w:rPr>
        <w:t xml:space="preserve"> 22, No. 1, Spring 1960. – Access mode: </w:t>
      </w:r>
      <w:hyperlink r:id="rId16" w:history="1">
        <w:r w:rsidR="00183003" w:rsidRPr="00D36283">
          <w:rPr>
            <w:rStyle w:val="ac"/>
            <w:lang w:val="en-US"/>
          </w:rPr>
          <w:t>http://www.dartmouth.edu/~acskills/success/notes.html</w:t>
        </w:r>
      </w:hyperlink>
      <w:r w:rsidRPr="00502115">
        <w:rPr>
          <w:lang w:val="en-US"/>
        </w:rPr>
        <w:t xml:space="preserve"> </w:t>
      </w:r>
    </w:p>
    <w:p w:rsidR="008E4C63" w:rsidRPr="00502115" w:rsidRDefault="00502115" w:rsidP="00502115">
      <w:pPr>
        <w:jc w:val="both"/>
        <w:rPr>
          <w:lang w:val="en-US"/>
        </w:rPr>
      </w:pPr>
      <w:proofErr w:type="spellStart"/>
      <w:proofErr w:type="gramStart"/>
      <w:r w:rsidRPr="00502115">
        <w:rPr>
          <w:lang w:val="en-US"/>
        </w:rPr>
        <w:t>Rozan</w:t>
      </w:r>
      <w:proofErr w:type="spellEnd"/>
      <w:r w:rsidRPr="00502115">
        <w:rPr>
          <w:lang w:val="en-US"/>
        </w:rPr>
        <w:t>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The Seven Principles of Note-taking.</w:t>
      </w:r>
      <w:proofErr w:type="gramEnd"/>
      <w:r w:rsidRPr="00502115">
        <w:rPr>
          <w:lang w:val="en-US"/>
        </w:rPr>
        <w:t xml:space="preserve"> – Access mode: http://www.scribd.com/doc/66977896/Note-Taking-Book-Rozan</w:t>
      </w:r>
    </w:p>
    <w:sectPr w:rsidR="008E4C63" w:rsidRPr="00502115" w:rsidSect="00ED028A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1E" w:rsidRDefault="00AC491E">
      <w:r>
        <w:separator/>
      </w:r>
    </w:p>
  </w:endnote>
  <w:endnote w:type="continuationSeparator" w:id="0">
    <w:p w:rsidR="00AC491E" w:rsidRDefault="00AC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94" w:rsidRDefault="003A1794" w:rsidP="00B339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794" w:rsidRDefault="003A1794" w:rsidP="00ED0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94" w:rsidRDefault="003A1794" w:rsidP="00ED0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1E" w:rsidRDefault="00AC491E">
      <w:r>
        <w:separator/>
      </w:r>
    </w:p>
  </w:footnote>
  <w:footnote w:type="continuationSeparator" w:id="0">
    <w:p w:rsidR="00AC491E" w:rsidRDefault="00AC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94" w:rsidRDefault="003A1794" w:rsidP="00C6448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794" w:rsidRDefault="003A1794" w:rsidP="0042392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94" w:rsidRDefault="003A1794" w:rsidP="00C6448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D28">
      <w:rPr>
        <w:rStyle w:val="a5"/>
        <w:noProof/>
      </w:rPr>
      <w:t>10</w:t>
    </w:r>
    <w:r>
      <w:rPr>
        <w:rStyle w:val="a5"/>
      </w:rPr>
      <w:fldChar w:fldCharType="end"/>
    </w:r>
  </w:p>
  <w:p w:rsidR="003A1794" w:rsidRDefault="003A1794" w:rsidP="0042392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17A11"/>
    <w:multiLevelType w:val="hybridMultilevel"/>
    <w:tmpl w:val="B186004A"/>
    <w:lvl w:ilvl="0" w:tplc="1D4A0C8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45CA"/>
    <w:multiLevelType w:val="hybridMultilevel"/>
    <w:tmpl w:val="7F6490B4"/>
    <w:lvl w:ilvl="0" w:tplc="F6301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9AA71AB"/>
    <w:multiLevelType w:val="hybridMultilevel"/>
    <w:tmpl w:val="0B3E99FE"/>
    <w:lvl w:ilvl="0" w:tplc="6F6E556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6359"/>
    <w:multiLevelType w:val="hybridMultilevel"/>
    <w:tmpl w:val="3CDC4016"/>
    <w:lvl w:ilvl="0" w:tplc="D8A82B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5C54"/>
    <w:multiLevelType w:val="multilevel"/>
    <w:tmpl w:val="0B3E99FE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13E4E"/>
    <w:multiLevelType w:val="hybridMultilevel"/>
    <w:tmpl w:val="F31AC592"/>
    <w:lvl w:ilvl="0" w:tplc="B6601182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01D41"/>
    <w:multiLevelType w:val="multilevel"/>
    <w:tmpl w:val="483EE62A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E4BDC"/>
    <w:multiLevelType w:val="hybridMultilevel"/>
    <w:tmpl w:val="F91A12FE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E1956"/>
    <w:multiLevelType w:val="hybridMultilevel"/>
    <w:tmpl w:val="3F46E812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76465"/>
    <w:multiLevelType w:val="hybridMultilevel"/>
    <w:tmpl w:val="AB0431BC"/>
    <w:lvl w:ilvl="0" w:tplc="BA9EF2E2">
      <w:start w:val="1"/>
      <w:numFmt w:val="bullet"/>
      <w:lvlText w:val=""/>
      <w:lvlJc w:val="left"/>
      <w:pPr>
        <w:tabs>
          <w:tab w:val="num" w:pos="494"/>
        </w:tabs>
        <w:ind w:left="474" w:hanging="340"/>
      </w:pPr>
      <w:rPr>
        <w:rFonts w:ascii="Symbol" w:hAnsi="Symbol" w:hint="default"/>
      </w:rPr>
    </w:lvl>
    <w:lvl w:ilvl="1" w:tplc="42E49B6A">
      <w:start w:val="5"/>
      <w:numFmt w:val="bullet"/>
      <w:lvlText w:val="-"/>
      <w:lvlJc w:val="left"/>
      <w:pPr>
        <w:tabs>
          <w:tab w:val="num" w:pos="1574"/>
        </w:tabs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2">
    <w:nsid w:val="35B76B1E"/>
    <w:multiLevelType w:val="hybridMultilevel"/>
    <w:tmpl w:val="E5AEF27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B21203C"/>
    <w:multiLevelType w:val="hybridMultilevel"/>
    <w:tmpl w:val="8CA87D2C"/>
    <w:lvl w:ilvl="0" w:tplc="BA9EF2E2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>
    <w:nsid w:val="40FA6BDB"/>
    <w:multiLevelType w:val="hybridMultilevel"/>
    <w:tmpl w:val="1D22E09C"/>
    <w:lvl w:ilvl="0" w:tplc="BA9EF2E2">
      <w:start w:val="1"/>
      <w:numFmt w:val="bullet"/>
      <w:lvlText w:val=""/>
      <w:lvlJc w:val="left"/>
      <w:pPr>
        <w:tabs>
          <w:tab w:val="num" w:pos="1030"/>
        </w:tabs>
        <w:ind w:left="101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5">
    <w:nsid w:val="41036477"/>
    <w:multiLevelType w:val="hybridMultilevel"/>
    <w:tmpl w:val="AA4E209C"/>
    <w:lvl w:ilvl="0" w:tplc="64AA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D417B"/>
    <w:multiLevelType w:val="hybridMultilevel"/>
    <w:tmpl w:val="86BAF50A"/>
    <w:lvl w:ilvl="0" w:tplc="FF949038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1303C"/>
    <w:multiLevelType w:val="hybridMultilevel"/>
    <w:tmpl w:val="3D6EFCE4"/>
    <w:lvl w:ilvl="0" w:tplc="423098EC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01C0A"/>
    <w:multiLevelType w:val="hybridMultilevel"/>
    <w:tmpl w:val="AAD64434"/>
    <w:lvl w:ilvl="0" w:tplc="B6601182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22800"/>
    <w:multiLevelType w:val="singleLevel"/>
    <w:tmpl w:val="7A86D36A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3E1791"/>
    <w:multiLevelType w:val="hybridMultilevel"/>
    <w:tmpl w:val="A23086F8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25227"/>
    <w:multiLevelType w:val="multilevel"/>
    <w:tmpl w:val="86BAF50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B340D"/>
    <w:multiLevelType w:val="hybridMultilevel"/>
    <w:tmpl w:val="0E22B142"/>
    <w:lvl w:ilvl="0" w:tplc="ADEE36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1" w:tplc="1AC8BFB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806EB"/>
    <w:multiLevelType w:val="hybridMultilevel"/>
    <w:tmpl w:val="44A83018"/>
    <w:lvl w:ilvl="0" w:tplc="BA9EF2E2">
      <w:start w:val="1"/>
      <w:numFmt w:val="bullet"/>
      <w:lvlText w:val=""/>
      <w:lvlJc w:val="left"/>
      <w:pPr>
        <w:tabs>
          <w:tab w:val="num" w:pos="1030"/>
        </w:tabs>
        <w:ind w:left="101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5">
    <w:nsid w:val="791439A5"/>
    <w:multiLevelType w:val="hybridMultilevel"/>
    <w:tmpl w:val="483EE62A"/>
    <w:lvl w:ilvl="0" w:tplc="D0886F42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0"/>
  </w:num>
  <w:num w:numId="5">
    <w:abstractNumId w:val="17"/>
  </w:num>
  <w:num w:numId="6">
    <w:abstractNumId w:val="2"/>
  </w:num>
  <w:num w:numId="7">
    <w:abstractNumId w:val="23"/>
  </w:num>
  <w:num w:numId="8">
    <w:abstractNumId w:val="1"/>
  </w:num>
  <w:num w:numId="9">
    <w:abstractNumId w:val="10"/>
  </w:num>
  <w:num w:numId="10">
    <w:abstractNumId w:val="19"/>
  </w:num>
  <w:num w:numId="11">
    <w:abstractNumId w:val="7"/>
  </w:num>
  <w:num w:numId="12">
    <w:abstractNumId w:val="18"/>
  </w:num>
  <w:num w:numId="13">
    <w:abstractNumId w:val="4"/>
  </w:num>
  <w:num w:numId="14">
    <w:abstractNumId w:val="6"/>
  </w:num>
  <w:num w:numId="15">
    <w:abstractNumId w:val="16"/>
  </w:num>
  <w:num w:numId="16">
    <w:abstractNumId w:val="22"/>
  </w:num>
  <w:num w:numId="17">
    <w:abstractNumId w:val="25"/>
  </w:num>
  <w:num w:numId="18">
    <w:abstractNumId w:val="8"/>
  </w:num>
  <w:num w:numId="19">
    <w:abstractNumId w:val="0"/>
  </w:num>
  <w:num w:numId="20">
    <w:abstractNumId w:val="24"/>
  </w:num>
  <w:num w:numId="21">
    <w:abstractNumId w:val="13"/>
  </w:num>
  <w:num w:numId="22">
    <w:abstractNumId w:val="11"/>
  </w:num>
  <w:num w:numId="23">
    <w:abstractNumId w:val="15"/>
  </w:num>
  <w:num w:numId="24">
    <w:abstractNumId w:val="1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6F"/>
    <w:rsid w:val="00015124"/>
    <w:rsid w:val="000154A5"/>
    <w:rsid w:val="00016077"/>
    <w:rsid w:val="00016C48"/>
    <w:rsid w:val="00024D27"/>
    <w:rsid w:val="0002540C"/>
    <w:rsid w:val="00037015"/>
    <w:rsid w:val="00042B22"/>
    <w:rsid w:val="0006335A"/>
    <w:rsid w:val="00066E92"/>
    <w:rsid w:val="00090BC9"/>
    <w:rsid w:val="00090FF6"/>
    <w:rsid w:val="000927F4"/>
    <w:rsid w:val="00095CF7"/>
    <w:rsid w:val="000B2053"/>
    <w:rsid w:val="000B224F"/>
    <w:rsid w:val="000B42F3"/>
    <w:rsid w:val="000D0A65"/>
    <w:rsid w:val="000E5584"/>
    <w:rsid w:val="000E5602"/>
    <w:rsid w:val="000E5EA5"/>
    <w:rsid w:val="000E7F11"/>
    <w:rsid w:val="000F605B"/>
    <w:rsid w:val="00100F4F"/>
    <w:rsid w:val="00115AB1"/>
    <w:rsid w:val="00123724"/>
    <w:rsid w:val="0012698D"/>
    <w:rsid w:val="0014162D"/>
    <w:rsid w:val="00142AB2"/>
    <w:rsid w:val="001479C6"/>
    <w:rsid w:val="001527AD"/>
    <w:rsid w:val="001547B5"/>
    <w:rsid w:val="00154B06"/>
    <w:rsid w:val="00165339"/>
    <w:rsid w:val="001815C0"/>
    <w:rsid w:val="00183003"/>
    <w:rsid w:val="00191987"/>
    <w:rsid w:val="001A1571"/>
    <w:rsid w:val="001A3EF6"/>
    <w:rsid w:val="001A5ECB"/>
    <w:rsid w:val="001A6BEA"/>
    <w:rsid w:val="001B7B61"/>
    <w:rsid w:val="001D65F6"/>
    <w:rsid w:val="001E3750"/>
    <w:rsid w:val="001E787A"/>
    <w:rsid w:val="00203593"/>
    <w:rsid w:val="0021697F"/>
    <w:rsid w:val="00235197"/>
    <w:rsid w:val="002358E4"/>
    <w:rsid w:val="002361C4"/>
    <w:rsid w:val="00241071"/>
    <w:rsid w:val="00253C3C"/>
    <w:rsid w:val="00255564"/>
    <w:rsid w:val="00260F80"/>
    <w:rsid w:val="0027247A"/>
    <w:rsid w:val="00273A26"/>
    <w:rsid w:val="00281CE3"/>
    <w:rsid w:val="0029202E"/>
    <w:rsid w:val="00292C4C"/>
    <w:rsid w:val="00293038"/>
    <w:rsid w:val="002A166D"/>
    <w:rsid w:val="002B12BF"/>
    <w:rsid w:val="002B5170"/>
    <w:rsid w:val="002B6836"/>
    <w:rsid w:val="002C2B0E"/>
    <w:rsid w:val="002D2308"/>
    <w:rsid w:val="002D7009"/>
    <w:rsid w:val="002E11BA"/>
    <w:rsid w:val="002E41A2"/>
    <w:rsid w:val="002E5A20"/>
    <w:rsid w:val="002F09B4"/>
    <w:rsid w:val="002F2C47"/>
    <w:rsid w:val="0030096C"/>
    <w:rsid w:val="00303A7C"/>
    <w:rsid w:val="00310D3C"/>
    <w:rsid w:val="003207B6"/>
    <w:rsid w:val="00323E2D"/>
    <w:rsid w:val="003263D3"/>
    <w:rsid w:val="00330CCC"/>
    <w:rsid w:val="003311B0"/>
    <w:rsid w:val="00331C5C"/>
    <w:rsid w:val="0033319B"/>
    <w:rsid w:val="00335AF9"/>
    <w:rsid w:val="003378A3"/>
    <w:rsid w:val="00344BE7"/>
    <w:rsid w:val="00351FF1"/>
    <w:rsid w:val="00355CCF"/>
    <w:rsid w:val="00367260"/>
    <w:rsid w:val="00377B5E"/>
    <w:rsid w:val="0038100C"/>
    <w:rsid w:val="00386D8D"/>
    <w:rsid w:val="00391BBD"/>
    <w:rsid w:val="003A1794"/>
    <w:rsid w:val="003B29EC"/>
    <w:rsid w:val="003B6FCC"/>
    <w:rsid w:val="003D48C7"/>
    <w:rsid w:val="003E099D"/>
    <w:rsid w:val="003E2CF8"/>
    <w:rsid w:val="003E3F01"/>
    <w:rsid w:val="003E61CA"/>
    <w:rsid w:val="003E6B06"/>
    <w:rsid w:val="003E6F90"/>
    <w:rsid w:val="003F1E27"/>
    <w:rsid w:val="003F3685"/>
    <w:rsid w:val="003F4A80"/>
    <w:rsid w:val="003F784C"/>
    <w:rsid w:val="004058F7"/>
    <w:rsid w:val="00411787"/>
    <w:rsid w:val="00423925"/>
    <w:rsid w:val="0044628F"/>
    <w:rsid w:val="00447CAB"/>
    <w:rsid w:val="004526C1"/>
    <w:rsid w:val="00453355"/>
    <w:rsid w:val="00470568"/>
    <w:rsid w:val="004815B4"/>
    <w:rsid w:val="004972B9"/>
    <w:rsid w:val="0049772C"/>
    <w:rsid w:val="00497E08"/>
    <w:rsid w:val="004A5F25"/>
    <w:rsid w:val="004A6C9E"/>
    <w:rsid w:val="004A6F21"/>
    <w:rsid w:val="004B07C9"/>
    <w:rsid w:val="004B0AA8"/>
    <w:rsid w:val="004B5EBD"/>
    <w:rsid w:val="004B6301"/>
    <w:rsid w:val="004B71F1"/>
    <w:rsid w:val="004D12CB"/>
    <w:rsid w:val="004D1663"/>
    <w:rsid w:val="004D3545"/>
    <w:rsid w:val="004D3C7F"/>
    <w:rsid w:val="004E6C23"/>
    <w:rsid w:val="004E7EB3"/>
    <w:rsid w:val="004F5AF4"/>
    <w:rsid w:val="00502115"/>
    <w:rsid w:val="005112DB"/>
    <w:rsid w:val="00512DF2"/>
    <w:rsid w:val="00522AAB"/>
    <w:rsid w:val="00527BE4"/>
    <w:rsid w:val="00530BD0"/>
    <w:rsid w:val="00537482"/>
    <w:rsid w:val="00542EAF"/>
    <w:rsid w:val="00544296"/>
    <w:rsid w:val="005456B4"/>
    <w:rsid w:val="0055390D"/>
    <w:rsid w:val="00567DBC"/>
    <w:rsid w:val="00574489"/>
    <w:rsid w:val="0058241E"/>
    <w:rsid w:val="005875F3"/>
    <w:rsid w:val="005936B8"/>
    <w:rsid w:val="005A4517"/>
    <w:rsid w:val="005A4A09"/>
    <w:rsid w:val="005A4DA3"/>
    <w:rsid w:val="005A6319"/>
    <w:rsid w:val="005B08D7"/>
    <w:rsid w:val="005B18EC"/>
    <w:rsid w:val="005B2EB2"/>
    <w:rsid w:val="005C1324"/>
    <w:rsid w:val="005C1A4E"/>
    <w:rsid w:val="005C43AB"/>
    <w:rsid w:val="005D6C53"/>
    <w:rsid w:val="005E6D0D"/>
    <w:rsid w:val="00607323"/>
    <w:rsid w:val="00620D3E"/>
    <w:rsid w:val="00621463"/>
    <w:rsid w:val="00661032"/>
    <w:rsid w:val="00661FC1"/>
    <w:rsid w:val="00667732"/>
    <w:rsid w:val="006875FA"/>
    <w:rsid w:val="006A3CF5"/>
    <w:rsid w:val="006B608E"/>
    <w:rsid w:val="006C2772"/>
    <w:rsid w:val="006C7F14"/>
    <w:rsid w:val="006D49B5"/>
    <w:rsid w:val="006E0766"/>
    <w:rsid w:val="006F7823"/>
    <w:rsid w:val="00701388"/>
    <w:rsid w:val="00706B93"/>
    <w:rsid w:val="00717299"/>
    <w:rsid w:val="00717902"/>
    <w:rsid w:val="00722421"/>
    <w:rsid w:val="00726BAC"/>
    <w:rsid w:val="00733A1B"/>
    <w:rsid w:val="007400F8"/>
    <w:rsid w:val="007421E8"/>
    <w:rsid w:val="00752137"/>
    <w:rsid w:val="00761EEF"/>
    <w:rsid w:val="00765995"/>
    <w:rsid w:val="007758FB"/>
    <w:rsid w:val="0077780F"/>
    <w:rsid w:val="007814F9"/>
    <w:rsid w:val="00787F5C"/>
    <w:rsid w:val="00792470"/>
    <w:rsid w:val="00793D60"/>
    <w:rsid w:val="00795BB7"/>
    <w:rsid w:val="007A2D25"/>
    <w:rsid w:val="007A36FC"/>
    <w:rsid w:val="007A5519"/>
    <w:rsid w:val="007B1B6F"/>
    <w:rsid w:val="007B43FD"/>
    <w:rsid w:val="007D0D0A"/>
    <w:rsid w:val="007E3CC0"/>
    <w:rsid w:val="007E529B"/>
    <w:rsid w:val="00800C96"/>
    <w:rsid w:val="00813E68"/>
    <w:rsid w:val="00814726"/>
    <w:rsid w:val="0082435E"/>
    <w:rsid w:val="008453B6"/>
    <w:rsid w:val="0086144B"/>
    <w:rsid w:val="00876E1C"/>
    <w:rsid w:val="00884E6A"/>
    <w:rsid w:val="008A0E18"/>
    <w:rsid w:val="008A19CB"/>
    <w:rsid w:val="008A75DD"/>
    <w:rsid w:val="008B4648"/>
    <w:rsid w:val="008C1EEB"/>
    <w:rsid w:val="008C3D82"/>
    <w:rsid w:val="008D5F0D"/>
    <w:rsid w:val="008D6002"/>
    <w:rsid w:val="008E4C63"/>
    <w:rsid w:val="008E549A"/>
    <w:rsid w:val="008F4EED"/>
    <w:rsid w:val="008F53C7"/>
    <w:rsid w:val="008F6763"/>
    <w:rsid w:val="00907099"/>
    <w:rsid w:val="00931859"/>
    <w:rsid w:val="00933F80"/>
    <w:rsid w:val="009364C2"/>
    <w:rsid w:val="009366EF"/>
    <w:rsid w:val="00936C43"/>
    <w:rsid w:val="0095649A"/>
    <w:rsid w:val="00957524"/>
    <w:rsid w:val="00973F96"/>
    <w:rsid w:val="009766C1"/>
    <w:rsid w:val="00977644"/>
    <w:rsid w:val="00984F63"/>
    <w:rsid w:val="00987071"/>
    <w:rsid w:val="00991B93"/>
    <w:rsid w:val="009B1E57"/>
    <w:rsid w:val="009B3F71"/>
    <w:rsid w:val="009B4807"/>
    <w:rsid w:val="009B5241"/>
    <w:rsid w:val="009C633B"/>
    <w:rsid w:val="009D3790"/>
    <w:rsid w:val="009D3C88"/>
    <w:rsid w:val="009D4743"/>
    <w:rsid w:val="00A411F7"/>
    <w:rsid w:val="00A47A52"/>
    <w:rsid w:val="00A631D0"/>
    <w:rsid w:val="00A65476"/>
    <w:rsid w:val="00A7337B"/>
    <w:rsid w:val="00A74853"/>
    <w:rsid w:val="00A836BB"/>
    <w:rsid w:val="00A840D7"/>
    <w:rsid w:val="00A84315"/>
    <w:rsid w:val="00A84920"/>
    <w:rsid w:val="00A912E1"/>
    <w:rsid w:val="00A9416A"/>
    <w:rsid w:val="00A9710F"/>
    <w:rsid w:val="00AB15FB"/>
    <w:rsid w:val="00AB3201"/>
    <w:rsid w:val="00AC491E"/>
    <w:rsid w:val="00AD0C97"/>
    <w:rsid w:val="00AD5271"/>
    <w:rsid w:val="00AD65A4"/>
    <w:rsid w:val="00AE2BFB"/>
    <w:rsid w:val="00AE45AC"/>
    <w:rsid w:val="00B10628"/>
    <w:rsid w:val="00B10EF0"/>
    <w:rsid w:val="00B204EF"/>
    <w:rsid w:val="00B2234D"/>
    <w:rsid w:val="00B2306C"/>
    <w:rsid w:val="00B339DC"/>
    <w:rsid w:val="00B43250"/>
    <w:rsid w:val="00B47EA1"/>
    <w:rsid w:val="00B512A0"/>
    <w:rsid w:val="00B769B2"/>
    <w:rsid w:val="00B77014"/>
    <w:rsid w:val="00B84330"/>
    <w:rsid w:val="00B86EE0"/>
    <w:rsid w:val="00B93DAB"/>
    <w:rsid w:val="00BA559F"/>
    <w:rsid w:val="00BD6FA8"/>
    <w:rsid w:val="00BF7412"/>
    <w:rsid w:val="00C023B7"/>
    <w:rsid w:val="00C03A22"/>
    <w:rsid w:val="00C27F0A"/>
    <w:rsid w:val="00C30251"/>
    <w:rsid w:val="00C42411"/>
    <w:rsid w:val="00C51751"/>
    <w:rsid w:val="00C6448D"/>
    <w:rsid w:val="00C7798F"/>
    <w:rsid w:val="00C84965"/>
    <w:rsid w:val="00C91BBE"/>
    <w:rsid w:val="00CA0608"/>
    <w:rsid w:val="00CA19C6"/>
    <w:rsid w:val="00CA2A43"/>
    <w:rsid w:val="00CA35E0"/>
    <w:rsid w:val="00CA460C"/>
    <w:rsid w:val="00CA72BF"/>
    <w:rsid w:val="00CB2568"/>
    <w:rsid w:val="00CB4A8F"/>
    <w:rsid w:val="00CB63FE"/>
    <w:rsid w:val="00CC45F4"/>
    <w:rsid w:val="00CD203F"/>
    <w:rsid w:val="00CD756B"/>
    <w:rsid w:val="00CE0E26"/>
    <w:rsid w:val="00CE2B69"/>
    <w:rsid w:val="00CE33C0"/>
    <w:rsid w:val="00CE5B52"/>
    <w:rsid w:val="00D0230B"/>
    <w:rsid w:val="00D07056"/>
    <w:rsid w:val="00D0731D"/>
    <w:rsid w:val="00D21963"/>
    <w:rsid w:val="00D27775"/>
    <w:rsid w:val="00D368BD"/>
    <w:rsid w:val="00D377BB"/>
    <w:rsid w:val="00D40029"/>
    <w:rsid w:val="00D53AA2"/>
    <w:rsid w:val="00D72571"/>
    <w:rsid w:val="00D74D28"/>
    <w:rsid w:val="00D86AB9"/>
    <w:rsid w:val="00D86D89"/>
    <w:rsid w:val="00D916F8"/>
    <w:rsid w:val="00DA3EAE"/>
    <w:rsid w:val="00DB242D"/>
    <w:rsid w:val="00DC37FD"/>
    <w:rsid w:val="00DC6745"/>
    <w:rsid w:val="00DD0B72"/>
    <w:rsid w:val="00E01E92"/>
    <w:rsid w:val="00E0388E"/>
    <w:rsid w:val="00E16FED"/>
    <w:rsid w:val="00E257A8"/>
    <w:rsid w:val="00E36AD3"/>
    <w:rsid w:val="00E52140"/>
    <w:rsid w:val="00E54157"/>
    <w:rsid w:val="00E72074"/>
    <w:rsid w:val="00E74EC7"/>
    <w:rsid w:val="00E867FC"/>
    <w:rsid w:val="00EA174D"/>
    <w:rsid w:val="00EB4DB4"/>
    <w:rsid w:val="00ED028A"/>
    <w:rsid w:val="00ED6847"/>
    <w:rsid w:val="00EE58B1"/>
    <w:rsid w:val="00EE606F"/>
    <w:rsid w:val="00F10915"/>
    <w:rsid w:val="00F20F34"/>
    <w:rsid w:val="00F3255C"/>
    <w:rsid w:val="00F42D34"/>
    <w:rsid w:val="00F45399"/>
    <w:rsid w:val="00F57A0B"/>
    <w:rsid w:val="00F84D25"/>
    <w:rsid w:val="00F8719D"/>
    <w:rsid w:val="00F906AD"/>
    <w:rsid w:val="00F91705"/>
    <w:rsid w:val="00FB0CD0"/>
    <w:rsid w:val="00FC1FD0"/>
    <w:rsid w:val="00FC2818"/>
    <w:rsid w:val="00FC57B6"/>
    <w:rsid w:val="00FD7745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B6F"/>
    <w:rPr>
      <w:sz w:val="24"/>
      <w:szCs w:val="24"/>
    </w:rPr>
  </w:style>
  <w:style w:type="paragraph" w:styleId="2">
    <w:name w:val="heading 2"/>
    <w:basedOn w:val="a"/>
    <w:next w:val="a"/>
    <w:qFormat/>
    <w:rsid w:val="007B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2B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23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B6F"/>
    <w:pPr>
      <w:spacing w:after="120"/>
    </w:pPr>
    <w:rPr>
      <w:sz w:val="28"/>
    </w:rPr>
  </w:style>
  <w:style w:type="paragraph" w:styleId="a4">
    <w:name w:val="footer"/>
    <w:basedOn w:val="a"/>
    <w:rsid w:val="00ED0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28A"/>
  </w:style>
  <w:style w:type="table" w:styleId="a6">
    <w:name w:val="Table Grid"/>
    <w:basedOn w:val="a1"/>
    <w:rsid w:val="0004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42B22"/>
    <w:pPr>
      <w:spacing w:before="150" w:after="150"/>
    </w:pPr>
    <w:rPr>
      <w:rFonts w:ascii="Verdana" w:hAnsi="Verdana"/>
    </w:rPr>
  </w:style>
  <w:style w:type="paragraph" w:customStyle="1" w:styleId="FR2">
    <w:name w:val="FR2"/>
    <w:rsid w:val="0042392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header"/>
    <w:basedOn w:val="a"/>
    <w:rsid w:val="004239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A551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55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096C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02115"/>
    <w:rPr>
      <w:color w:val="0000FF"/>
      <w:u w:val="single"/>
    </w:rPr>
  </w:style>
  <w:style w:type="character" w:styleId="ad">
    <w:name w:val="FollowedHyperlink"/>
    <w:rsid w:val="00502115"/>
    <w:rPr>
      <w:color w:val="800080"/>
      <w:u w:val="single"/>
    </w:rPr>
  </w:style>
  <w:style w:type="paragraph" w:customStyle="1" w:styleId="Default">
    <w:name w:val="Default"/>
    <w:rsid w:val="00100F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B6F"/>
    <w:rPr>
      <w:sz w:val="24"/>
      <w:szCs w:val="24"/>
    </w:rPr>
  </w:style>
  <w:style w:type="paragraph" w:styleId="2">
    <w:name w:val="heading 2"/>
    <w:basedOn w:val="a"/>
    <w:next w:val="a"/>
    <w:qFormat/>
    <w:rsid w:val="007B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2B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23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B6F"/>
    <w:pPr>
      <w:spacing w:after="120"/>
    </w:pPr>
    <w:rPr>
      <w:sz w:val="28"/>
    </w:rPr>
  </w:style>
  <w:style w:type="paragraph" w:styleId="a4">
    <w:name w:val="footer"/>
    <w:basedOn w:val="a"/>
    <w:rsid w:val="00ED0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28A"/>
  </w:style>
  <w:style w:type="table" w:styleId="a6">
    <w:name w:val="Table Grid"/>
    <w:basedOn w:val="a1"/>
    <w:rsid w:val="0004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42B22"/>
    <w:pPr>
      <w:spacing w:before="150" w:after="150"/>
    </w:pPr>
    <w:rPr>
      <w:rFonts w:ascii="Verdana" w:hAnsi="Verdana"/>
    </w:rPr>
  </w:style>
  <w:style w:type="paragraph" w:customStyle="1" w:styleId="FR2">
    <w:name w:val="FR2"/>
    <w:rsid w:val="0042392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header"/>
    <w:basedOn w:val="a"/>
    <w:rsid w:val="004239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A551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55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096C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02115"/>
    <w:rPr>
      <w:color w:val="0000FF"/>
      <w:u w:val="single"/>
    </w:rPr>
  </w:style>
  <w:style w:type="character" w:styleId="ad">
    <w:name w:val="FollowedHyperlink"/>
    <w:rsid w:val="00502115"/>
    <w:rPr>
      <w:color w:val="800080"/>
      <w:u w:val="single"/>
    </w:rPr>
  </w:style>
  <w:style w:type="paragraph" w:customStyle="1" w:styleId="Default">
    <w:name w:val="Default"/>
    <w:rsid w:val="00100F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gg.angelfishy.ne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horthandshorthandshorthand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artmouth.edu/~acskills/success/note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.harvard.edu/current/studentservices/taking_not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preters.free.fr/consec/jones.htm" TargetMode="External"/><Relationship Id="rId10" Type="http://schemas.openxmlformats.org/officeDocument/2006/relationships/hyperlink" Target="http://www.scribd.com/doc/21559105/John-a-Henderson-Note-Taking-forConsecutive-Interpreti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ymbols.net/semantography/" TargetMode="External"/><Relationship Id="rId14" Type="http://schemas.openxmlformats.org/officeDocument/2006/relationships/hyperlink" Target="http://www.stanford.edu/dept/undergrad/cgibin/drupal_ual/sites/default/files/common/docs/ctl_notetaking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CFEC-89D2-4EAA-BEDA-0B7DE9D6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23631</CharactersWithSpaces>
  <SharedDoc>false</SharedDoc>
  <HLinks>
    <vt:vector size="48" baseType="variant">
      <vt:variant>
        <vt:i4>6160409</vt:i4>
      </vt:variant>
      <vt:variant>
        <vt:i4>21</vt:i4>
      </vt:variant>
      <vt:variant>
        <vt:i4>0</vt:i4>
      </vt:variant>
      <vt:variant>
        <vt:i4>5</vt:i4>
      </vt:variant>
      <vt:variant>
        <vt:lpwstr>http://www.dartmouth.edu/~acskills/success/notes.html</vt:lpwstr>
      </vt:variant>
      <vt:variant>
        <vt:lpwstr/>
      </vt:variant>
      <vt:variant>
        <vt:i4>5046345</vt:i4>
      </vt:variant>
      <vt:variant>
        <vt:i4>18</vt:i4>
      </vt:variant>
      <vt:variant>
        <vt:i4>0</vt:i4>
      </vt:variant>
      <vt:variant>
        <vt:i4>5</vt:i4>
      </vt:variant>
      <vt:variant>
        <vt:lpwstr>http://interpreters.free.fr/consec/jones.htm</vt:lpwstr>
      </vt:variant>
      <vt:variant>
        <vt:lpwstr/>
      </vt:variant>
      <vt:variant>
        <vt:i4>6619263</vt:i4>
      </vt:variant>
      <vt:variant>
        <vt:i4>15</vt:i4>
      </vt:variant>
      <vt:variant>
        <vt:i4>0</vt:i4>
      </vt:variant>
      <vt:variant>
        <vt:i4>5</vt:i4>
      </vt:variant>
      <vt:variant>
        <vt:lpwstr>http://www.stanford.edu/dept/undergrad/cgibin/drupal_ual/sites/default/files/common/docs/ctl_notetaking.pdf</vt:lpwstr>
      </vt:variant>
      <vt:variant>
        <vt:lpwstr/>
      </vt:variant>
      <vt:variant>
        <vt:i4>4259919</vt:i4>
      </vt:variant>
      <vt:variant>
        <vt:i4>12</vt:i4>
      </vt:variant>
      <vt:variant>
        <vt:i4>0</vt:i4>
      </vt:variant>
      <vt:variant>
        <vt:i4>5</vt:i4>
      </vt:variant>
      <vt:variant>
        <vt:lpwstr>http://gregg.angelfishy.net/</vt:lpwstr>
      </vt:variant>
      <vt:variant>
        <vt:lpwstr/>
      </vt:variant>
      <vt:variant>
        <vt:i4>3735589</vt:i4>
      </vt:variant>
      <vt:variant>
        <vt:i4>9</vt:i4>
      </vt:variant>
      <vt:variant>
        <vt:i4>0</vt:i4>
      </vt:variant>
      <vt:variant>
        <vt:i4>5</vt:i4>
      </vt:variant>
      <vt:variant>
        <vt:lpwstr>http://shorthandshorthandshorthand.com/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http://www.law.harvard.edu/current/studentservices/taking_notes.pdf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http://www.scribd.com/doc/21559105/John-a-Henderson-Note-Taking-forConsecutive-Interpreting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http://www.symbols.net/semantography/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Boss</dc:creator>
  <cp:lastModifiedBy>user</cp:lastModifiedBy>
  <cp:revision>19</cp:revision>
  <cp:lastPrinted>2016-10-18T16:26:00Z</cp:lastPrinted>
  <dcterms:created xsi:type="dcterms:W3CDTF">2017-09-04T09:52:00Z</dcterms:created>
  <dcterms:modified xsi:type="dcterms:W3CDTF">2018-11-16T08:30:00Z</dcterms:modified>
</cp:coreProperties>
</file>