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D8" w:rsidRPr="00AE588C" w:rsidRDefault="00E629D8" w:rsidP="00E629D8">
      <w:pPr>
        <w:jc w:val="center"/>
        <w:rPr>
          <w:rFonts w:ascii="Times New Roman" w:hAnsi="Times New Roman" w:cs="Times New Roman"/>
          <w:b/>
          <w:sz w:val="28"/>
          <w:szCs w:val="28"/>
        </w:rPr>
      </w:pPr>
      <w:r w:rsidRPr="00AE588C">
        <w:rPr>
          <w:rFonts w:ascii="Times New Roman" w:hAnsi="Times New Roman" w:cs="Times New Roman"/>
          <w:b/>
          <w:sz w:val="28"/>
          <w:szCs w:val="28"/>
        </w:rPr>
        <w:t>МІНІСТЕРСТВО ОСВІТИ І НАУКИ УКРАЇНИ</w:t>
      </w:r>
    </w:p>
    <w:p w:rsidR="00E629D8" w:rsidRPr="00AE588C" w:rsidRDefault="00E629D8" w:rsidP="00E629D8">
      <w:pPr>
        <w:jc w:val="center"/>
        <w:rPr>
          <w:rFonts w:ascii="Times New Roman" w:hAnsi="Times New Roman" w:cs="Times New Roman"/>
          <w:b/>
          <w:sz w:val="28"/>
          <w:szCs w:val="28"/>
        </w:rPr>
      </w:pPr>
      <w:r w:rsidRPr="00AE588C">
        <w:rPr>
          <w:rFonts w:ascii="Times New Roman" w:hAnsi="Times New Roman" w:cs="Times New Roman"/>
          <w:b/>
          <w:sz w:val="28"/>
          <w:szCs w:val="28"/>
        </w:rPr>
        <w:t>МИКОЛАЇВСЬКИЙ НАЦІОНАЛЬНИЙ УНІВЕРСИТЕТ</w:t>
      </w:r>
    </w:p>
    <w:p w:rsidR="00E629D8" w:rsidRPr="00AE588C" w:rsidRDefault="00E629D8" w:rsidP="00E629D8">
      <w:pPr>
        <w:jc w:val="center"/>
        <w:rPr>
          <w:rFonts w:ascii="Times New Roman" w:hAnsi="Times New Roman" w:cs="Times New Roman"/>
          <w:b/>
          <w:sz w:val="28"/>
          <w:szCs w:val="28"/>
        </w:rPr>
      </w:pPr>
      <w:r w:rsidRPr="00AE588C">
        <w:rPr>
          <w:rFonts w:ascii="Times New Roman" w:hAnsi="Times New Roman" w:cs="Times New Roman"/>
          <w:b/>
          <w:sz w:val="28"/>
          <w:szCs w:val="28"/>
        </w:rPr>
        <w:t>ІМЕНІ В. О. СУХОМЛИНСЬКОГО</w:t>
      </w:r>
    </w:p>
    <w:p w:rsidR="00E629D8" w:rsidRPr="00AE588C" w:rsidRDefault="00E629D8" w:rsidP="00E629D8">
      <w:pPr>
        <w:jc w:val="center"/>
        <w:rPr>
          <w:rFonts w:ascii="Times New Roman" w:hAnsi="Times New Roman" w:cs="Times New Roman"/>
          <w:sz w:val="28"/>
          <w:szCs w:val="28"/>
        </w:rPr>
      </w:pPr>
      <w:r w:rsidRPr="00AE588C">
        <w:rPr>
          <w:rFonts w:ascii="Times New Roman" w:hAnsi="Times New Roman" w:cs="Times New Roman"/>
          <w:sz w:val="28"/>
          <w:szCs w:val="28"/>
        </w:rPr>
        <w:t xml:space="preserve">Кафедра </w:t>
      </w:r>
      <w:r>
        <w:rPr>
          <w:rFonts w:ascii="Times New Roman" w:hAnsi="Times New Roman" w:cs="Times New Roman"/>
          <w:sz w:val="28"/>
          <w:szCs w:val="28"/>
        </w:rPr>
        <w:t xml:space="preserve">германської філології та </w:t>
      </w:r>
      <w:r w:rsidRPr="00AE588C">
        <w:rPr>
          <w:rFonts w:ascii="Times New Roman" w:hAnsi="Times New Roman" w:cs="Times New Roman"/>
          <w:sz w:val="28"/>
          <w:szCs w:val="28"/>
        </w:rPr>
        <w:t>перекладу</w:t>
      </w:r>
    </w:p>
    <w:p w:rsidR="00E629D8" w:rsidRPr="00AE588C" w:rsidRDefault="00E629D8" w:rsidP="00E629D8">
      <w:pPr>
        <w:spacing w:line="360" w:lineRule="auto"/>
        <w:ind w:left="5940"/>
        <w:rPr>
          <w:rFonts w:ascii="Times New Roman" w:hAnsi="Times New Roman" w:cs="Times New Roman"/>
          <w:b/>
          <w:sz w:val="28"/>
          <w:szCs w:val="28"/>
        </w:rPr>
      </w:pPr>
    </w:p>
    <w:p w:rsidR="00E629D8" w:rsidRPr="00AE588C" w:rsidRDefault="00E629D8" w:rsidP="00E629D8">
      <w:pPr>
        <w:spacing w:line="360" w:lineRule="auto"/>
        <w:ind w:left="5940"/>
        <w:rPr>
          <w:rFonts w:ascii="Times New Roman" w:hAnsi="Times New Roman" w:cs="Times New Roman"/>
          <w:b/>
          <w:sz w:val="28"/>
          <w:szCs w:val="28"/>
        </w:rPr>
      </w:pPr>
    </w:p>
    <w:p w:rsidR="00E629D8" w:rsidRPr="00AE588C" w:rsidRDefault="00E629D8" w:rsidP="00E629D8">
      <w:pPr>
        <w:spacing w:line="360" w:lineRule="auto"/>
        <w:ind w:left="4820"/>
        <w:rPr>
          <w:rFonts w:ascii="Times New Roman" w:hAnsi="Times New Roman" w:cs="Times New Roman"/>
          <w:sz w:val="28"/>
          <w:szCs w:val="28"/>
        </w:rPr>
      </w:pPr>
      <w:r w:rsidRPr="00AE588C">
        <w:rPr>
          <w:rFonts w:ascii="Times New Roman" w:hAnsi="Times New Roman" w:cs="Times New Roman"/>
          <w:b/>
          <w:sz w:val="28"/>
          <w:szCs w:val="28"/>
        </w:rPr>
        <w:t>ЗАТВЕРДЖУЮ</w:t>
      </w:r>
    </w:p>
    <w:p w:rsidR="00E629D8" w:rsidRPr="00AE588C" w:rsidRDefault="00E629D8" w:rsidP="00E629D8">
      <w:pPr>
        <w:spacing w:line="360" w:lineRule="auto"/>
        <w:ind w:left="4820"/>
        <w:rPr>
          <w:rFonts w:ascii="Times New Roman" w:hAnsi="Times New Roman" w:cs="Times New Roman"/>
          <w:sz w:val="28"/>
          <w:szCs w:val="28"/>
        </w:rPr>
      </w:pPr>
      <w:r w:rsidRPr="00AE588C">
        <w:rPr>
          <w:rFonts w:ascii="Times New Roman" w:hAnsi="Times New Roman" w:cs="Times New Roman"/>
          <w:sz w:val="28"/>
          <w:szCs w:val="28"/>
        </w:rPr>
        <w:t>Проректор із науково-педагогічної роботи ____________ Н. І.</w:t>
      </w:r>
      <w:r w:rsidRPr="00AE588C">
        <w:rPr>
          <w:rFonts w:ascii="Times New Roman" w:hAnsi="Times New Roman" w:cs="Times New Roman"/>
          <w:sz w:val="28"/>
          <w:szCs w:val="28"/>
          <w:lang w:val="en-US"/>
        </w:rPr>
        <w:t> </w:t>
      </w:r>
      <w:r w:rsidRPr="00AE588C">
        <w:rPr>
          <w:rFonts w:ascii="Times New Roman" w:hAnsi="Times New Roman" w:cs="Times New Roman"/>
          <w:sz w:val="28"/>
          <w:szCs w:val="28"/>
        </w:rPr>
        <w:t xml:space="preserve">Василькова </w:t>
      </w:r>
    </w:p>
    <w:p w:rsidR="00E629D8" w:rsidRPr="00AE588C" w:rsidRDefault="00E629D8" w:rsidP="00E629D8">
      <w:pPr>
        <w:spacing w:line="360" w:lineRule="auto"/>
        <w:ind w:left="4820"/>
        <w:rPr>
          <w:rFonts w:ascii="Times New Roman" w:hAnsi="Times New Roman" w:cs="Times New Roman"/>
          <w:sz w:val="28"/>
          <w:szCs w:val="28"/>
        </w:rPr>
      </w:pPr>
      <w:r>
        <w:rPr>
          <w:rFonts w:ascii="Times New Roman" w:hAnsi="Times New Roman" w:cs="Times New Roman"/>
          <w:sz w:val="28"/>
          <w:szCs w:val="28"/>
        </w:rPr>
        <w:t>05</w:t>
      </w:r>
      <w:r w:rsidRPr="00AE588C">
        <w:rPr>
          <w:rFonts w:ascii="Times New Roman" w:hAnsi="Times New Roman" w:cs="Times New Roman"/>
          <w:sz w:val="28"/>
          <w:szCs w:val="28"/>
        </w:rPr>
        <w:t xml:space="preserve"> </w:t>
      </w:r>
      <w:r>
        <w:rPr>
          <w:rFonts w:ascii="Times New Roman" w:hAnsi="Times New Roman" w:cs="Times New Roman"/>
          <w:sz w:val="28"/>
          <w:szCs w:val="28"/>
        </w:rPr>
        <w:t xml:space="preserve"> верес</w:t>
      </w:r>
      <w:r w:rsidRPr="00AE588C">
        <w:rPr>
          <w:rFonts w:ascii="Times New Roman" w:hAnsi="Times New Roman" w:cs="Times New Roman"/>
          <w:sz w:val="28"/>
          <w:szCs w:val="28"/>
        </w:rPr>
        <w:t>ня 201</w:t>
      </w:r>
      <w:r>
        <w:rPr>
          <w:rFonts w:ascii="Times New Roman" w:hAnsi="Times New Roman" w:cs="Times New Roman"/>
          <w:sz w:val="28"/>
          <w:szCs w:val="28"/>
        </w:rPr>
        <w:t>8</w:t>
      </w:r>
      <w:r w:rsidRPr="00AE588C">
        <w:rPr>
          <w:rFonts w:ascii="Times New Roman" w:hAnsi="Times New Roman" w:cs="Times New Roman"/>
          <w:sz w:val="28"/>
          <w:szCs w:val="28"/>
        </w:rPr>
        <w:t xml:space="preserve"> р.</w:t>
      </w:r>
    </w:p>
    <w:p w:rsidR="00E629D8" w:rsidRPr="00957899" w:rsidRDefault="00E629D8" w:rsidP="00E629D8">
      <w:pPr>
        <w:keepNext/>
        <w:spacing w:line="360" w:lineRule="auto"/>
        <w:jc w:val="center"/>
        <w:outlineLvl w:val="0"/>
        <w:rPr>
          <w:rFonts w:ascii="Times New Roman" w:hAnsi="Times New Roman" w:cs="Times New Roman"/>
          <w:b/>
          <w:caps/>
          <w:sz w:val="28"/>
          <w:szCs w:val="28"/>
        </w:rPr>
      </w:pPr>
      <w:r w:rsidRPr="00AE588C">
        <w:rPr>
          <w:rFonts w:ascii="Times New Roman" w:hAnsi="Times New Roman" w:cs="Times New Roman"/>
          <w:b/>
          <w:caps/>
          <w:sz w:val="28"/>
          <w:szCs w:val="28"/>
        </w:rPr>
        <w:t xml:space="preserve"> </w:t>
      </w:r>
    </w:p>
    <w:p w:rsidR="00E629D8" w:rsidRPr="00AE588C" w:rsidRDefault="00E629D8" w:rsidP="00E629D8">
      <w:pPr>
        <w:spacing w:line="360" w:lineRule="auto"/>
        <w:jc w:val="center"/>
        <w:rPr>
          <w:rFonts w:ascii="Times New Roman" w:hAnsi="Times New Roman" w:cs="Times New Roman"/>
          <w:sz w:val="28"/>
          <w:szCs w:val="28"/>
        </w:rPr>
      </w:pPr>
    </w:p>
    <w:p w:rsidR="00E629D8" w:rsidRPr="00AE588C" w:rsidRDefault="00E629D8" w:rsidP="00E629D8">
      <w:pPr>
        <w:keepNext/>
        <w:spacing w:line="360" w:lineRule="auto"/>
        <w:jc w:val="center"/>
        <w:outlineLvl w:val="0"/>
        <w:rPr>
          <w:rFonts w:ascii="Times New Roman" w:hAnsi="Times New Roman" w:cs="Times New Roman"/>
          <w:b/>
          <w:bCs/>
          <w:caps/>
          <w:sz w:val="28"/>
          <w:szCs w:val="28"/>
        </w:rPr>
      </w:pPr>
      <w:r w:rsidRPr="00AE588C">
        <w:rPr>
          <w:rFonts w:ascii="Times New Roman" w:hAnsi="Times New Roman" w:cs="Times New Roman"/>
          <w:b/>
          <w:bCs/>
          <w:caps/>
          <w:sz w:val="28"/>
          <w:szCs w:val="28"/>
        </w:rPr>
        <w:t>Програма навчальної дисципліни</w:t>
      </w:r>
    </w:p>
    <w:p w:rsidR="00E629D8" w:rsidRDefault="00E629D8" w:rsidP="00E629D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МЕТОДОЛОГІЯ ТА ОРГАНІЗАЦІЯ </w:t>
      </w:r>
    </w:p>
    <w:p w:rsidR="00E629D8" w:rsidRPr="00AE588C" w:rsidRDefault="00E629D8" w:rsidP="00E629D8">
      <w:pPr>
        <w:spacing w:line="360" w:lineRule="auto"/>
        <w:jc w:val="center"/>
        <w:rPr>
          <w:rFonts w:ascii="Times New Roman" w:hAnsi="Times New Roman" w:cs="Times New Roman"/>
          <w:sz w:val="28"/>
          <w:szCs w:val="28"/>
        </w:rPr>
      </w:pPr>
      <w:r>
        <w:rPr>
          <w:rFonts w:ascii="Times New Roman" w:hAnsi="Times New Roman" w:cs="Times New Roman"/>
          <w:b/>
          <w:sz w:val="28"/>
          <w:szCs w:val="28"/>
        </w:rPr>
        <w:t>ПЕРЕКЛАДОЗНАВЧИХ ДОСЛІДЖЕНЬ</w:t>
      </w:r>
    </w:p>
    <w:p w:rsidR="00E629D8" w:rsidRPr="00AE588C" w:rsidRDefault="00E629D8" w:rsidP="00E629D8">
      <w:pPr>
        <w:spacing w:line="360" w:lineRule="auto"/>
        <w:jc w:val="center"/>
        <w:rPr>
          <w:rFonts w:ascii="Times New Roman" w:hAnsi="Times New Roman" w:cs="Times New Roman"/>
          <w:sz w:val="28"/>
          <w:szCs w:val="28"/>
        </w:rPr>
      </w:pPr>
      <w:r w:rsidRPr="00AE588C">
        <w:rPr>
          <w:rFonts w:ascii="Times New Roman" w:hAnsi="Times New Roman" w:cs="Times New Roman"/>
          <w:sz w:val="28"/>
          <w:szCs w:val="28"/>
        </w:rPr>
        <w:t xml:space="preserve">Ступінь магістра </w:t>
      </w:r>
    </w:p>
    <w:p w:rsidR="00E629D8" w:rsidRPr="00AE588C" w:rsidRDefault="00E629D8" w:rsidP="00E629D8">
      <w:pPr>
        <w:spacing w:line="360" w:lineRule="auto"/>
        <w:jc w:val="center"/>
        <w:rPr>
          <w:rFonts w:ascii="Times New Roman" w:hAnsi="Times New Roman" w:cs="Times New Roman"/>
          <w:sz w:val="28"/>
          <w:szCs w:val="28"/>
        </w:rPr>
      </w:pPr>
      <w:r w:rsidRPr="00AE588C">
        <w:rPr>
          <w:rFonts w:ascii="Times New Roman" w:hAnsi="Times New Roman" w:cs="Times New Roman"/>
          <w:sz w:val="28"/>
          <w:szCs w:val="28"/>
        </w:rPr>
        <w:t>Галузь знань 03 Гуманітарні науки</w:t>
      </w:r>
    </w:p>
    <w:p w:rsidR="00E629D8" w:rsidRPr="00AE588C" w:rsidRDefault="00E629D8" w:rsidP="00E629D8">
      <w:pPr>
        <w:jc w:val="center"/>
        <w:rPr>
          <w:rFonts w:ascii="Times New Roman" w:hAnsi="Times New Roman" w:cs="Times New Roman"/>
          <w:sz w:val="28"/>
          <w:szCs w:val="28"/>
          <w:u w:val="single"/>
        </w:rPr>
      </w:pPr>
      <w:r w:rsidRPr="00AE588C">
        <w:rPr>
          <w:rFonts w:ascii="Times New Roman" w:hAnsi="Times New Roman" w:cs="Times New Roman"/>
          <w:sz w:val="28"/>
          <w:szCs w:val="28"/>
          <w:u w:val="single"/>
        </w:rPr>
        <w:tab/>
        <w:t>035 Філологія</w:t>
      </w:r>
      <w:r w:rsidRPr="00AE588C">
        <w:rPr>
          <w:rFonts w:ascii="Times New Roman" w:hAnsi="Times New Roman" w:cs="Times New Roman"/>
          <w:sz w:val="28"/>
          <w:szCs w:val="28"/>
          <w:u w:val="single"/>
        </w:rPr>
        <w:tab/>
      </w:r>
    </w:p>
    <w:p w:rsidR="00E629D8" w:rsidRPr="00E629D8" w:rsidRDefault="00E629D8" w:rsidP="00E629D8">
      <w:pPr>
        <w:spacing w:line="360" w:lineRule="auto"/>
        <w:jc w:val="center"/>
        <w:rPr>
          <w:rFonts w:ascii="Times New Roman" w:hAnsi="Times New Roman" w:cs="Times New Roman"/>
        </w:rPr>
      </w:pPr>
      <w:r w:rsidRPr="00E629D8">
        <w:rPr>
          <w:rFonts w:ascii="Times New Roman" w:hAnsi="Times New Roman" w:cs="Times New Roman"/>
        </w:rPr>
        <w:t>Код та найменування спеціальності</w:t>
      </w:r>
    </w:p>
    <w:p w:rsidR="00E629D8" w:rsidRPr="00E629D8" w:rsidRDefault="00E629D8" w:rsidP="00E629D8">
      <w:pPr>
        <w:jc w:val="center"/>
        <w:rPr>
          <w:rFonts w:ascii="Times New Roman" w:hAnsi="Times New Roman" w:cs="Times New Roman"/>
          <w:sz w:val="28"/>
          <w:szCs w:val="28"/>
          <w:u w:val="single"/>
        </w:rPr>
      </w:pPr>
      <w:r w:rsidRPr="00AE588C">
        <w:rPr>
          <w:rFonts w:ascii="Times New Roman" w:hAnsi="Times New Roman" w:cs="Times New Roman"/>
          <w:sz w:val="28"/>
          <w:szCs w:val="28"/>
          <w:u w:val="single"/>
        </w:rPr>
        <w:t>035.04</w:t>
      </w:r>
      <w:r>
        <w:rPr>
          <w:rFonts w:ascii="Times New Roman" w:hAnsi="Times New Roman" w:cs="Times New Roman"/>
          <w:sz w:val="28"/>
          <w:szCs w:val="28"/>
          <w:u w:val="single"/>
        </w:rPr>
        <w:t>1</w:t>
      </w:r>
      <w:r w:rsidRPr="00AE588C">
        <w:rPr>
          <w:rFonts w:ascii="Times New Roman" w:hAnsi="Times New Roman" w:cs="Times New Roman"/>
          <w:sz w:val="28"/>
          <w:szCs w:val="28"/>
          <w:u w:val="single"/>
        </w:rPr>
        <w:t xml:space="preserve"> Філологія</w:t>
      </w:r>
      <w:r>
        <w:rPr>
          <w:rFonts w:ascii="Times New Roman" w:hAnsi="Times New Roman" w:cs="Times New Roman"/>
          <w:sz w:val="28"/>
          <w:szCs w:val="28"/>
          <w:u w:val="single"/>
        </w:rPr>
        <w:t xml:space="preserve">. </w:t>
      </w:r>
      <w:r w:rsidRPr="00AE588C">
        <w:rPr>
          <w:rFonts w:ascii="Times New Roman" w:hAnsi="Times New Roman" w:cs="Times New Roman"/>
          <w:sz w:val="28"/>
          <w:szCs w:val="28"/>
          <w:u w:val="single"/>
        </w:rPr>
        <w:t>Германські мови та літератури (переклад включно)</w:t>
      </w:r>
      <w:r>
        <w:rPr>
          <w:rFonts w:ascii="Times New Roman" w:hAnsi="Times New Roman" w:cs="Times New Roman"/>
          <w:sz w:val="28"/>
          <w:szCs w:val="28"/>
          <w:u w:val="single"/>
        </w:rPr>
        <w:t xml:space="preserve">, перша – англійська </w:t>
      </w:r>
    </w:p>
    <w:p w:rsidR="00E629D8" w:rsidRPr="00E629D8" w:rsidRDefault="00E629D8" w:rsidP="00E629D8">
      <w:pPr>
        <w:spacing w:line="360" w:lineRule="auto"/>
        <w:jc w:val="center"/>
        <w:rPr>
          <w:rFonts w:ascii="Times New Roman" w:hAnsi="Times New Roman" w:cs="Times New Roman"/>
        </w:rPr>
      </w:pPr>
      <w:r w:rsidRPr="00E629D8">
        <w:rPr>
          <w:rFonts w:ascii="Times New Roman" w:hAnsi="Times New Roman" w:cs="Times New Roman"/>
        </w:rPr>
        <w:t>Предметна спеціалізація</w:t>
      </w:r>
    </w:p>
    <w:p w:rsidR="00E629D8" w:rsidRPr="00AE588C" w:rsidRDefault="00E629D8" w:rsidP="00E629D8">
      <w:pPr>
        <w:jc w:val="center"/>
        <w:rPr>
          <w:rFonts w:ascii="Times New Roman" w:hAnsi="Times New Roman" w:cs="Times New Roman"/>
          <w:sz w:val="28"/>
          <w:szCs w:val="28"/>
          <w:u w:val="single"/>
        </w:rPr>
      </w:pPr>
      <w:r>
        <w:rPr>
          <w:rFonts w:ascii="Times New Roman" w:hAnsi="Times New Roman" w:cs="Times New Roman"/>
          <w:sz w:val="28"/>
          <w:szCs w:val="28"/>
          <w:u w:val="single"/>
        </w:rPr>
        <w:tab/>
      </w:r>
      <w:r w:rsidRPr="00AE588C">
        <w:rPr>
          <w:rFonts w:ascii="Times New Roman" w:hAnsi="Times New Roman" w:cs="Times New Roman"/>
          <w:sz w:val="28"/>
          <w:szCs w:val="28"/>
          <w:u w:val="single"/>
        </w:rPr>
        <w:t>Переклад</w:t>
      </w:r>
      <w:r w:rsidRPr="00AE588C">
        <w:rPr>
          <w:rFonts w:ascii="Times New Roman" w:hAnsi="Times New Roman" w:cs="Times New Roman"/>
          <w:sz w:val="28"/>
          <w:szCs w:val="28"/>
          <w:u w:val="single"/>
        </w:rPr>
        <w:tab/>
      </w:r>
      <w:r>
        <w:rPr>
          <w:rFonts w:ascii="Times New Roman" w:hAnsi="Times New Roman" w:cs="Times New Roman"/>
          <w:sz w:val="28"/>
          <w:szCs w:val="28"/>
          <w:u w:val="single"/>
        </w:rPr>
        <w:tab/>
      </w:r>
    </w:p>
    <w:p w:rsidR="00E629D8" w:rsidRPr="00E629D8" w:rsidRDefault="00E629D8" w:rsidP="00E629D8">
      <w:pPr>
        <w:spacing w:line="360" w:lineRule="auto"/>
        <w:jc w:val="center"/>
        <w:rPr>
          <w:rFonts w:ascii="Times New Roman" w:hAnsi="Times New Roman" w:cs="Times New Roman"/>
        </w:rPr>
      </w:pPr>
      <w:r w:rsidRPr="00E629D8">
        <w:rPr>
          <w:rFonts w:ascii="Times New Roman" w:hAnsi="Times New Roman" w:cs="Times New Roman"/>
        </w:rPr>
        <w:t xml:space="preserve">Освітня програма </w:t>
      </w:r>
    </w:p>
    <w:p w:rsidR="00E629D8" w:rsidRPr="00AE588C" w:rsidRDefault="00E629D8" w:rsidP="00E629D8">
      <w:pPr>
        <w:spacing w:line="360" w:lineRule="auto"/>
        <w:jc w:val="center"/>
        <w:rPr>
          <w:rFonts w:ascii="Times New Roman" w:hAnsi="Times New Roman" w:cs="Times New Roman"/>
          <w:sz w:val="28"/>
          <w:szCs w:val="28"/>
        </w:rPr>
      </w:pPr>
      <w:r w:rsidRPr="00AE588C">
        <w:rPr>
          <w:rFonts w:ascii="Times New Roman" w:hAnsi="Times New Roman" w:cs="Times New Roman"/>
          <w:sz w:val="28"/>
          <w:szCs w:val="28"/>
        </w:rPr>
        <w:t>Факультет іноземної філології</w:t>
      </w:r>
    </w:p>
    <w:p w:rsidR="00E629D8" w:rsidRPr="00AE588C" w:rsidRDefault="00E629D8" w:rsidP="00E629D8">
      <w:pPr>
        <w:spacing w:line="360" w:lineRule="auto"/>
        <w:jc w:val="center"/>
        <w:rPr>
          <w:rFonts w:ascii="Times New Roman" w:hAnsi="Times New Roman" w:cs="Times New Roman"/>
          <w:sz w:val="28"/>
          <w:szCs w:val="28"/>
        </w:rPr>
      </w:pPr>
    </w:p>
    <w:p w:rsidR="00E629D8" w:rsidRPr="00AE588C" w:rsidRDefault="00E629D8" w:rsidP="00E629D8">
      <w:pPr>
        <w:spacing w:line="360" w:lineRule="auto"/>
        <w:jc w:val="center"/>
        <w:rPr>
          <w:rFonts w:ascii="Times New Roman" w:hAnsi="Times New Roman" w:cs="Times New Roman"/>
          <w:sz w:val="28"/>
          <w:szCs w:val="28"/>
        </w:rPr>
      </w:pPr>
    </w:p>
    <w:p w:rsidR="00E629D8" w:rsidRPr="00AE588C" w:rsidRDefault="00E629D8" w:rsidP="00E629D8">
      <w:pPr>
        <w:spacing w:line="360" w:lineRule="auto"/>
        <w:jc w:val="center"/>
        <w:rPr>
          <w:rFonts w:ascii="Times New Roman" w:hAnsi="Times New Roman" w:cs="Times New Roman"/>
          <w:sz w:val="28"/>
          <w:szCs w:val="28"/>
        </w:rPr>
      </w:pPr>
    </w:p>
    <w:p w:rsidR="00E629D8" w:rsidRPr="00AE588C" w:rsidRDefault="00E629D8" w:rsidP="00E629D8">
      <w:pPr>
        <w:spacing w:line="360" w:lineRule="auto"/>
        <w:jc w:val="center"/>
        <w:rPr>
          <w:rFonts w:ascii="Times New Roman" w:hAnsi="Times New Roman" w:cs="Times New Roman"/>
          <w:sz w:val="28"/>
          <w:szCs w:val="28"/>
        </w:rPr>
      </w:pPr>
    </w:p>
    <w:p w:rsidR="00E629D8" w:rsidRPr="00AE588C" w:rsidRDefault="00E629D8" w:rsidP="00E629D8">
      <w:pPr>
        <w:spacing w:line="360" w:lineRule="auto"/>
        <w:jc w:val="center"/>
        <w:rPr>
          <w:rFonts w:ascii="Times New Roman" w:hAnsi="Times New Roman" w:cs="Times New Roman"/>
          <w:sz w:val="28"/>
          <w:szCs w:val="28"/>
        </w:rPr>
      </w:pPr>
    </w:p>
    <w:p w:rsidR="00E629D8" w:rsidRPr="00AE588C" w:rsidRDefault="00E629D8" w:rsidP="00E629D8">
      <w:pPr>
        <w:spacing w:line="360" w:lineRule="auto"/>
        <w:jc w:val="center"/>
        <w:rPr>
          <w:rFonts w:ascii="Times New Roman" w:hAnsi="Times New Roman" w:cs="Times New Roman"/>
          <w:sz w:val="28"/>
          <w:szCs w:val="28"/>
        </w:rPr>
      </w:pPr>
    </w:p>
    <w:p w:rsidR="00E629D8" w:rsidRPr="00AE588C" w:rsidRDefault="00E629D8" w:rsidP="00E629D8">
      <w:pPr>
        <w:ind w:firstLine="720"/>
        <w:jc w:val="both"/>
        <w:rPr>
          <w:rFonts w:ascii="Times New Roman" w:hAnsi="Times New Roman" w:cs="Times New Roman"/>
          <w:sz w:val="28"/>
          <w:szCs w:val="28"/>
        </w:rPr>
      </w:pPr>
    </w:p>
    <w:p w:rsidR="00E629D8" w:rsidRPr="00AE588C" w:rsidRDefault="00E629D8" w:rsidP="00E629D8">
      <w:pPr>
        <w:ind w:firstLine="720"/>
        <w:jc w:val="both"/>
        <w:rPr>
          <w:rFonts w:ascii="Times New Roman" w:hAnsi="Times New Roman" w:cs="Times New Roman"/>
          <w:sz w:val="28"/>
          <w:szCs w:val="28"/>
        </w:rPr>
      </w:pPr>
    </w:p>
    <w:p w:rsidR="00E629D8" w:rsidRPr="00AE588C" w:rsidRDefault="00E629D8" w:rsidP="00E629D8">
      <w:pPr>
        <w:ind w:firstLine="720"/>
        <w:jc w:val="both"/>
        <w:rPr>
          <w:rFonts w:ascii="Times New Roman" w:hAnsi="Times New Roman" w:cs="Times New Roman"/>
          <w:sz w:val="28"/>
          <w:szCs w:val="28"/>
        </w:rPr>
      </w:pPr>
    </w:p>
    <w:p w:rsidR="00E629D8" w:rsidRDefault="00E629D8" w:rsidP="00E629D8">
      <w:pPr>
        <w:spacing w:line="360" w:lineRule="auto"/>
        <w:ind w:hanging="426"/>
        <w:jc w:val="center"/>
        <w:rPr>
          <w:rFonts w:ascii="Times New Roman" w:hAnsi="Times New Roman" w:cs="Times New Roman"/>
          <w:sz w:val="28"/>
          <w:szCs w:val="28"/>
        </w:rPr>
      </w:pPr>
      <w:r w:rsidRPr="00AE588C">
        <w:rPr>
          <w:rFonts w:ascii="Times New Roman" w:hAnsi="Times New Roman" w:cs="Times New Roman"/>
          <w:sz w:val="28"/>
          <w:szCs w:val="28"/>
        </w:rPr>
        <w:t>201</w:t>
      </w:r>
      <w:r>
        <w:rPr>
          <w:rFonts w:ascii="Times New Roman" w:hAnsi="Times New Roman" w:cs="Times New Roman"/>
          <w:sz w:val="28"/>
          <w:szCs w:val="28"/>
        </w:rPr>
        <w:t>8</w:t>
      </w:r>
      <w:r w:rsidRPr="00AE588C">
        <w:rPr>
          <w:rFonts w:ascii="Times New Roman" w:hAnsi="Times New Roman" w:cs="Times New Roman"/>
          <w:sz w:val="28"/>
          <w:szCs w:val="28"/>
        </w:rPr>
        <w:t xml:space="preserve"> – 201</w:t>
      </w:r>
      <w:r>
        <w:rPr>
          <w:rFonts w:ascii="Times New Roman" w:hAnsi="Times New Roman" w:cs="Times New Roman"/>
          <w:sz w:val="28"/>
          <w:szCs w:val="28"/>
        </w:rPr>
        <w:t>9</w:t>
      </w:r>
      <w:r w:rsidRPr="00AE588C">
        <w:rPr>
          <w:rFonts w:ascii="Times New Roman" w:hAnsi="Times New Roman" w:cs="Times New Roman"/>
          <w:sz w:val="28"/>
          <w:szCs w:val="28"/>
        </w:rPr>
        <w:t xml:space="preserve"> навчальний рік</w:t>
      </w:r>
    </w:p>
    <w:p w:rsidR="00E629D8" w:rsidRPr="00AE588C" w:rsidRDefault="00E629D8" w:rsidP="00B75D9F">
      <w:pPr>
        <w:spacing w:line="360" w:lineRule="auto"/>
        <w:ind w:left="-567" w:firstLine="567"/>
        <w:jc w:val="both"/>
        <w:rPr>
          <w:rFonts w:ascii="Times New Roman" w:hAnsi="Times New Roman" w:cs="Times New Roman"/>
          <w:sz w:val="28"/>
          <w:szCs w:val="28"/>
        </w:rPr>
      </w:pPr>
      <w:r w:rsidRPr="00AE588C">
        <w:rPr>
          <w:rFonts w:ascii="Times New Roman" w:hAnsi="Times New Roman" w:cs="Times New Roman"/>
          <w:sz w:val="28"/>
          <w:szCs w:val="28"/>
        </w:rPr>
        <w:br w:type="page"/>
      </w:r>
      <w:r w:rsidRPr="00AE588C">
        <w:rPr>
          <w:rFonts w:ascii="Times New Roman" w:hAnsi="Times New Roman" w:cs="Times New Roman"/>
          <w:sz w:val="28"/>
          <w:szCs w:val="28"/>
        </w:rPr>
        <w:lastRenderedPageBreak/>
        <w:t>Програму розроблено та внесено: Миколаївський національний університет імені В. О. Сухомлинського</w:t>
      </w:r>
    </w:p>
    <w:p w:rsidR="00B75D9F" w:rsidRDefault="00B75D9F" w:rsidP="00B75D9F">
      <w:pPr>
        <w:ind w:left="-567"/>
        <w:jc w:val="both"/>
        <w:rPr>
          <w:rFonts w:ascii="Times New Roman" w:hAnsi="Times New Roman" w:cs="Times New Roman"/>
          <w:sz w:val="28"/>
          <w:szCs w:val="28"/>
        </w:rPr>
      </w:pPr>
    </w:p>
    <w:p w:rsidR="00B75D9F" w:rsidRDefault="00B75D9F" w:rsidP="00B75D9F">
      <w:pPr>
        <w:ind w:left="-567"/>
        <w:jc w:val="both"/>
        <w:rPr>
          <w:rFonts w:ascii="Times New Roman" w:hAnsi="Times New Roman" w:cs="Times New Roman"/>
          <w:sz w:val="28"/>
          <w:szCs w:val="28"/>
        </w:rPr>
      </w:pPr>
    </w:p>
    <w:p w:rsidR="00B75D9F" w:rsidRPr="00B75D9F" w:rsidRDefault="00B75D9F" w:rsidP="00B75D9F">
      <w:pPr>
        <w:ind w:left="-567"/>
        <w:jc w:val="both"/>
        <w:rPr>
          <w:rFonts w:ascii="Times New Roman" w:hAnsi="Times New Roman" w:cs="Times New Roman"/>
          <w:color w:val="FF0000"/>
          <w:sz w:val="28"/>
          <w:szCs w:val="28"/>
        </w:rPr>
      </w:pPr>
      <w:r w:rsidRPr="00B75D9F">
        <w:rPr>
          <w:rFonts w:ascii="Times New Roman" w:hAnsi="Times New Roman" w:cs="Times New Roman"/>
          <w:sz w:val="28"/>
          <w:szCs w:val="28"/>
        </w:rPr>
        <w:t>РОЗРОБНИК ПРОГРАМИ: Волченко Ольга Михайлівна, доцент кафедри германської філології та перекладу, кандидат педагогічних наук.</w:t>
      </w:r>
    </w:p>
    <w:p w:rsidR="00B75D9F" w:rsidRPr="00B75D9F" w:rsidRDefault="00B75D9F" w:rsidP="00B75D9F">
      <w:pPr>
        <w:spacing w:line="360" w:lineRule="auto"/>
        <w:ind w:left="-284"/>
        <w:jc w:val="both"/>
        <w:rPr>
          <w:rFonts w:ascii="Times New Roman" w:hAnsi="Times New Roman" w:cs="Times New Roman"/>
          <w:sz w:val="28"/>
          <w:szCs w:val="28"/>
        </w:rPr>
      </w:pPr>
    </w:p>
    <w:p w:rsidR="00B75D9F" w:rsidRPr="00B75D9F" w:rsidRDefault="00B75D9F" w:rsidP="00B75D9F">
      <w:pPr>
        <w:ind w:left="-567"/>
        <w:jc w:val="both"/>
        <w:rPr>
          <w:rFonts w:ascii="Times New Roman" w:hAnsi="Times New Roman" w:cs="Times New Roman"/>
          <w:sz w:val="28"/>
          <w:szCs w:val="28"/>
        </w:rPr>
      </w:pPr>
      <w:r w:rsidRPr="00B75D9F">
        <w:rPr>
          <w:rFonts w:ascii="Times New Roman" w:hAnsi="Times New Roman" w:cs="Times New Roman"/>
          <w:sz w:val="28"/>
          <w:szCs w:val="28"/>
        </w:rPr>
        <w:t>Програму схвалено на засіданні кафедри германської філології та перекладу</w:t>
      </w:r>
    </w:p>
    <w:p w:rsidR="00B75D9F" w:rsidRPr="00B75D9F" w:rsidRDefault="00B75D9F" w:rsidP="00B75D9F">
      <w:pPr>
        <w:ind w:left="-567"/>
        <w:jc w:val="both"/>
        <w:rPr>
          <w:rFonts w:ascii="Times New Roman" w:hAnsi="Times New Roman" w:cs="Times New Roman"/>
          <w:sz w:val="28"/>
          <w:szCs w:val="28"/>
        </w:rPr>
      </w:pPr>
      <w:r w:rsidRPr="00B75D9F">
        <w:rPr>
          <w:rFonts w:ascii="Times New Roman" w:hAnsi="Times New Roman" w:cs="Times New Roman"/>
          <w:sz w:val="28"/>
          <w:szCs w:val="28"/>
        </w:rPr>
        <w:t>Протокол від «04» вересня 2018 року № 1</w:t>
      </w:r>
    </w:p>
    <w:p w:rsidR="00B75D9F" w:rsidRPr="00B75D9F" w:rsidRDefault="00B75D9F" w:rsidP="00B75D9F">
      <w:pPr>
        <w:ind w:left="-567"/>
        <w:rPr>
          <w:rFonts w:ascii="Times New Roman" w:hAnsi="Times New Roman" w:cs="Times New Roman"/>
          <w:sz w:val="28"/>
          <w:szCs w:val="28"/>
        </w:rPr>
      </w:pPr>
      <w:r w:rsidRPr="00B75D9F">
        <w:rPr>
          <w:rFonts w:ascii="Times New Roman" w:hAnsi="Times New Roman" w:cs="Times New Roman"/>
          <w:sz w:val="28"/>
          <w:szCs w:val="28"/>
        </w:rPr>
        <w:t>Завідувач кафедри германської філології та перекладу _________ (Майстренко М.І.)</w:t>
      </w:r>
    </w:p>
    <w:p w:rsidR="00B75D9F" w:rsidRPr="00B75D9F" w:rsidRDefault="00B75D9F" w:rsidP="00B75D9F">
      <w:pPr>
        <w:ind w:left="-567"/>
        <w:jc w:val="both"/>
        <w:rPr>
          <w:rFonts w:ascii="Times New Roman" w:hAnsi="Times New Roman" w:cs="Times New Roman"/>
          <w:sz w:val="28"/>
          <w:szCs w:val="28"/>
        </w:rPr>
      </w:pPr>
    </w:p>
    <w:p w:rsidR="00B75D9F" w:rsidRPr="00B75D9F" w:rsidRDefault="00B75D9F" w:rsidP="00B75D9F">
      <w:pPr>
        <w:ind w:left="-567"/>
        <w:jc w:val="both"/>
        <w:rPr>
          <w:rFonts w:ascii="Times New Roman" w:hAnsi="Times New Roman" w:cs="Times New Roman"/>
          <w:sz w:val="28"/>
          <w:szCs w:val="28"/>
        </w:rPr>
      </w:pPr>
      <w:r w:rsidRPr="00B75D9F">
        <w:rPr>
          <w:rFonts w:ascii="Times New Roman" w:hAnsi="Times New Roman" w:cs="Times New Roman"/>
          <w:sz w:val="28"/>
          <w:szCs w:val="28"/>
        </w:rPr>
        <w:t>Програму погоджено навчально-методичною комісією факультету іноземної філології</w:t>
      </w:r>
    </w:p>
    <w:p w:rsidR="00B75D9F" w:rsidRPr="00B75D9F" w:rsidRDefault="00B75D9F" w:rsidP="00B75D9F">
      <w:pPr>
        <w:ind w:left="-567"/>
        <w:rPr>
          <w:rFonts w:ascii="Times New Roman" w:hAnsi="Times New Roman" w:cs="Times New Roman"/>
          <w:sz w:val="28"/>
          <w:szCs w:val="28"/>
        </w:rPr>
      </w:pPr>
      <w:r w:rsidRPr="00B75D9F">
        <w:rPr>
          <w:rFonts w:ascii="Times New Roman" w:hAnsi="Times New Roman" w:cs="Times New Roman"/>
          <w:sz w:val="28"/>
          <w:szCs w:val="28"/>
        </w:rPr>
        <w:t>Протокол від «04 » вересня  2018 року № 1</w:t>
      </w:r>
    </w:p>
    <w:p w:rsidR="00B75D9F" w:rsidRPr="00B75D9F" w:rsidRDefault="00B75D9F" w:rsidP="00B75D9F">
      <w:pPr>
        <w:ind w:left="-567"/>
        <w:rPr>
          <w:rFonts w:ascii="Times New Roman" w:hAnsi="Times New Roman" w:cs="Times New Roman"/>
          <w:sz w:val="28"/>
          <w:szCs w:val="28"/>
        </w:rPr>
      </w:pPr>
      <w:r w:rsidRPr="00B75D9F">
        <w:rPr>
          <w:rFonts w:ascii="Times New Roman" w:hAnsi="Times New Roman" w:cs="Times New Roman"/>
          <w:sz w:val="28"/>
          <w:szCs w:val="28"/>
        </w:rPr>
        <w:t xml:space="preserve">Голова навчально-методичної комісії                     ___________ (Волченко О.М.) </w:t>
      </w:r>
    </w:p>
    <w:p w:rsidR="00B75D9F" w:rsidRPr="00B75D9F" w:rsidRDefault="00B75D9F" w:rsidP="00B75D9F">
      <w:pPr>
        <w:spacing w:line="360" w:lineRule="auto"/>
        <w:ind w:left="-567"/>
        <w:rPr>
          <w:rFonts w:ascii="Times New Roman" w:hAnsi="Times New Roman" w:cs="Times New Roman"/>
          <w:szCs w:val="28"/>
        </w:rPr>
      </w:pPr>
    </w:p>
    <w:p w:rsidR="00B75D9F" w:rsidRPr="00B75D9F" w:rsidRDefault="00B75D9F" w:rsidP="00B75D9F">
      <w:pPr>
        <w:ind w:left="-567"/>
        <w:rPr>
          <w:rFonts w:ascii="Times New Roman" w:hAnsi="Times New Roman" w:cs="Times New Roman"/>
          <w:sz w:val="28"/>
          <w:szCs w:val="28"/>
        </w:rPr>
      </w:pPr>
      <w:r w:rsidRPr="00B75D9F">
        <w:rPr>
          <w:rFonts w:ascii="Times New Roman" w:hAnsi="Times New Roman" w:cs="Times New Roman"/>
          <w:sz w:val="28"/>
          <w:szCs w:val="28"/>
        </w:rPr>
        <w:t>Програму погоджено навчально-методичною комісією університету</w:t>
      </w:r>
    </w:p>
    <w:p w:rsidR="00B75D9F" w:rsidRPr="00B75D9F" w:rsidRDefault="00B75D9F" w:rsidP="00B75D9F">
      <w:pPr>
        <w:ind w:left="-567"/>
        <w:rPr>
          <w:rFonts w:ascii="Times New Roman" w:hAnsi="Times New Roman" w:cs="Times New Roman"/>
          <w:sz w:val="28"/>
          <w:szCs w:val="28"/>
        </w:rPr>
      </w:pPr>
      <w:r w:rsidRPr="00B75D9F">
        <w:rPr>
          <w:rFonts w:ascii="Times New Roman" w:hAnsi="Times New Roman" w:cs="Times New Roman"/>
          <w:sz w:val="28"/>
          <w:szCs w:val="28"/>
        </w:rPr>
        <w:t xml:space="preserve">Протокол </w:t>
      </w:r>
      <w:r w:rsidR="00D640D5">
        <w:rPr>
          <w:rFonts w:ascii="Times New Roman" w:hAnsi="Times New Roman" w:cs="Times New Roman"/>
          <w:sz w:val="28"/>
          <w:szCs w:val="28"/>
        </w:rPr>
        <w:t>від « 05 » вересня 2018 року № 2</w:t>
      </w:r>
    </w:p>
    <w:p w:rsidR="00B75D9F" w:rsidRPr="00B75D9F" w:rsidRDefault="00B75D9F" w:rsidP="00B75D9F">
      <w:pPr>
        <w:ind w:left="-567"/>
        <w:rPr>
          <w:rFonts w:ascii="Times New Roman" w:hAnsi="Times New Roman" w:cs="Times New Roman"/>
          <w:sz w:val="28"/>
          <w:szCs w:val="28"/>
        </w:rPr>
      </w:pPr>
      <w:r w:rsidRPr="00B75D9F">
        <w:rPr>
          <w:rFonts w:ascii="Times New Roman" w:hAnsi="Times New Roman" w:cs="Times New Roman"/>
          <w:sz w:val="28"/>
          <w:szCs w:val="28"/>
        </w:rPr>
        <w:t>Голова навчально-методичної комісії університету_________ (Василькова Н. І.)</w:t>
      </w:r>
    </w:p>
    <w:p w:rsidR="00B75D9F" w:rsidRDefault="00B75D9F" w:rsidP="00B75D9F">
      <w:pPr>
        <w:spacing w:after="200" w:line="276" w:lineRule="auto"/>
        <w:rPr>
          <w:b/>
          <w:caps/>
          <w:sz w:val="28"/>
          <w:szCs w:val="28"/>
        </w:rPr>
      </w:pPr>
      <w:r>
        <w:rPr>
          <w:b/>
          <w:caps/>
          <w:sz w:val="28"/>
          <w:szCs w:val="28"/>
        </w:rPr>
        <w:br w:type="page"/>
      </w:r>
    </w:p>
    <w:p w:rsidR="00E629D8" w:rsidRPr="00AE588C" w:rsidRDefault="00E629D8" w:rsidP="00E629D8">
      <w:pPr>
        <w:jc w:val="both"/>
        <w:rPr>
          <w:rFonts w:ascii="Times New Roman" w:hAnsi="Times New Roman" w:cs="Times New Roman"/>
          <w:sz w:val="28"/>
          <w:szCs w:val="28"/>
        </w:rPr>
      </w:pPr>
    </w:p>
    <w:p w:rsidR="00E629D8" w:rsidRPr="00D640D5" w:rsidRDefault="00E629D8" w:rsidP="00D640D5">
      <w:pPr>
        <w:pStyle w:val="Standard"/>
        <w:spacing w:after="120"/>
        <w:jc w:val="center"/>
        <w:rPr>
          <w:b/>
          <w:caps/>
        </w:rPr>
      </w:pPr>
      <w:r w:rsidRPr="00D640D5">
        <w:rPr>
          <w:b/>
          <w:caps/>
        </w:rPr>
        <w:t>Вступ</w:t>
      </w:r>
    </w:p>
    <w:p w:rsidR="00E629D8" w:rsidRPr="00D640D5" w:rsidRDefault="00E629D8" w:rsidP="00D640D5">
      <w:pPr>
        <w:ind w:firstLine="709"/>
        <w:jc w:val="both"/>
        <w:rPr>
          <w:rFonts w:ascii="Times New Roman" w:hAnsi="Times New Roman" w:cs="Times New Roman"/>
        </w:rPr>
      </w:pPr>
      <w:r w:rsidRPr="00D640D5">
        <w:rPr>
          <w:rFonts w:ascii="Times New Roman" w:hAnsi="Times New Roman" w:cs="Times New Roman"/>
        </w:rPr>
        <w:t>Програма вивчення нормативної навчальної дисципліни «Методологія та організація перекладознавчих досліджень» складена Волченко О.М. відповідно до освітньо-професійної програми підготовки магістра за спеціальністю 035 Філологія предметної спеціалізації  035.04</w:t>
      </w:r>
      <w:r w:rsidR="00253361" w:rsidRPr="00D640D5">
        <w:rPr>
          <w:rFonts w:ascii="Times New Roman" w:hAnsi="Times New Roman" w:cs="Times New Roman"/>
        </w:rPr>
        <w:t>1</w:t>
      </w:r>
      <w:r w:rsidRPr="00D640D5">
        <w:rPr>
          <w:rFonts w:ascii="Times New Roman" w:hAnsi="Times New Roman" w:cs="Times New Roman"/>
        </w:rPr>
        <w:t xml:space="preserve"> </w:t>
      </w:r>
      <w:proofErr w:type="spellStart"/>
      <w:r w:rsidRPr="00D640D5">
        <w:rPr>
          <w:rFonts w:ascii="Times New Roman" w:hAnsi="Times New Roman" w:cs="Times New Roman"/>
        </w:rPr>
        <w:t>Філологія</w:t>
      </w:r>
      <w:r w:rsidR="00253361" w:rsidRPr="00D640D5">
        <w:rPr>
          <w:rFonts w:ascii="Times New Roman" w:hAnsi="Times New Roman" w:cs="Times New Roman"/>
        </w:rPr>
        <w:t>.</w:t>
      </w:r>
      <w:r w:rsidRPr="00D640D5">
        <w:rPr>
          <w:rFonts w:ascii="Times New Roman" w:hAnsi="Times New Roman" w:cs="Times New Roman"/>
        </w:rPr>
        <w:t>Германські</w:t>
      </w:r>
      <w:proofErr w:type="spellEnd"/>
      <w:r w:rsidRPr="00D640D5">
        <w:rPr>
          <w:rFonts w:ascii="Times New Roman" w:hAnsi="Times New Roman" w:cs="Times New Roman"/>
        </w:rPr>
        <w:t xml:space="preserve"> мови та літератури (переклад включно)</w:t>
      </w:r>
      <w:r w:rsidR="00253361" w:rsidRPr="00D640D5">
        <w:rPr>
          <w:rFonts w:ascii="Times New Roman" w:hAnsi="Times New Roman" w:cs="Times New Roman"/>
        </w:rPr>
        <w:t xml:space="preserve">, перша – англійська </w:t>
      </w:r>
      <w:r w:rsidRPr="00D640D5">
        <w:rPr>
          <w:rFonts w:ascii="Times New Roman" w:hAnsi="Times New Roman" w:cs="Times New Roman"/>
        </w:rPr>
        <w:t>освітньої програми Переклад.</w:t>
      </w:r>
    </w:p>
    <w:p w:rsidR="00E629D8" w:rsidRPr="00D640D5" w:rsidRDefault="00E629D8" w:rsidP="00D640D5">
      <w:pPr>
        <w:pStyle w:val="Standard"/>
        <w:ind w:firstLine="709"/>
        <w:jc w:val="both"/>
      </w:pPr>
      <w:r w:rsidRPr="00D640D5">
        <w:rPr>
          <w:b/>
          <w:bCs/>
        </w:rPr>
        <w:t>Предметом</w:t>
      </w:r>
      <w:r w:rsidRPr="00D640D5">
        <w:t xml:space="preserve"> вивчення навчальної дисципліни є </w:t>
      </w:r>
      <w:r w:rsidRPr="00D640D5">
        <w:rPr>
          <w:color w:val="2F3021"/>
        </w:rPr>
        <w:t>наука як система знань, методологія наукової творчості, загальні та спеціальні методи лінгвістичних досліджень, організаційні основи та інформаційне забезпечення наукового дослідження, забезпечення наочності представлення результатів проведеного дослідження, стиль та мова наукового викладу.</w:t>
      </w:r>
    </w:p>
    <w:p w:rsidR="00E629D8" w:rsidRPr="00D640D5" w:rsidRDefault="00E629D8" w:rsidP="00D640D5">
      <w:pPr>
        <w:pStyle w:val="Standard"/>
        <w:ind w:firstLine="709"/>
        <w:jc w:val="both"/>
      </w:pPr>
      <w:r w:rsidRPr="00D640D5">
        <w:rPr>
          <w:b/>
          <w:bCs/>
        </w:rPr>
        <w:t>Міждисциплінарні зв’язки</w:t>
      </w:r>
      <w:r w:rsidRPr="00D640D5">
        <w:t>:</w:t>
      </w:r>
    </w:p>
    <w:p w:rsidR="00E629D8" w:rsidRPr="00D640D5" w:rsidRDefault="00E629D8" w:rsidP="00D640D5">
      <w:pPr>
        <w:pStyle w:val="Standard"/>
        <w:ind w:firstLine="709"/>
        <w:jc w:val="both"/>
      </w:pPr>
      <w:r w:rsidRPr="00D640D5">
        <w:t xml:space="preserve">Курс </w:t>
      </w:r>
      <w:r w:rsidRPr="00D640D5">
        <w:rPr>
          <w:color w:val="2F3021"/>
          <w:lang w:eastAsia="uk-UA"/>
        </w:rPr>
        <w:t>є продовженням дисципліни «Вступ до наукових досліджень», що вивчається студентами під час опанування програми бакалаврської підготовки. У рамках магістерського курсу навчальна дисципліна «Методологія та організація перекладознавчих досліджень» взаємопов’язана з такими дисциплінами, як «Теорія інтерпретації тексту» та «Сучасні інформаційні технології» і забезпечує проходження переддипломної практики та написання науково-дослідної магістерської роботи.</w:t>
      </w:r>
    </w:p>
    <w:p w:rsidR="00E629D8" w:rsidRPr="00D640D5" w:rsidRDefault="00E629D8" w:rsidP="00D640D5">
      <w:pPr>
        <w:pStyle w:val="31"/>
        <w:tabs>
          <w:tab w:val="left" w:pos="1134"/>
        </w:tabs>
        <w:spacing w:before="120" w:after="120"/>
        <w:jc w:val="center"/>
        <w:rPr>
          <w:rFonts w:ascii="Times New Roman" w:hAnsi="Times New Roman"/>
          <w:b w:val="0"/>
          <w:color w:val="auto"/>
        </w:rPr>
      </w:pPr>
      <w:r w:rsidRPr="00D640D5">
        <w:rPr>
          <w:rFonts w:ascii="Times New Roman" w:hAnsi="Times New Roman"/>
          <w:color w:val="auto"/>
        </w:rPr>
        <w:t>1. Мета та завдання навчальної дисципліни</w:t>
      </w:r>
    </w:p>
    <w:p w:rsidR="00E629D8" w:rsidRPr="00D640D5" w:rsidRDefault="00E629D8" w:rsidP="00D640D5">
      <w:pPr>
        <w:pStyle w:val="Textbodyindent"/>
        <w:numPr>
          <w:ilvl w:val="1"/>
          <w:numId w:val="2"/>
        </w:numPr>
        <w:ind w:firstLine="709"/>
        <w:jc w:val="both"/>
        <w:rPr>
          <w:sz w:val="24"/>
        </w:rPr>
      </w:pPr>
      <w:r w:rsidRPr="00D640D5">
        <w:rPr>
          <w:b/>
          <w:sz w:val="24"/>
        </w:rPr>
        <w:t>Мета</w:t>
      </w:r>
      <w:r w:rsidRPr="00D640D5">
        <w:rPr>
          <w:sz w:val="24"/>
        </w:rPr>
        <w:t xml:space="preserve"> викладання навчальної дисципліни є формування знань студентів про закономірності та методи наукової творчості, розвиток практичних умінь розв’язувати завдання з постановки, організації, планування і виконання наукових перекладознавчих досліджень, ознайомлення студентів з методологічними засадами дослідження перекладознавства як науки, науковими критеріями оцінки перекладознавчих практик.</w:t>
      </w:r>
    </w:p>
    <w:p w:rsidR="00E629D8" w:rsidRPr="00D640D5" w:rsidRDefault="00E629D8" w:rsidP="00D640D5">
      <w:pPr>
        <w:ind w:firstLine="709"/>
        <w:jc w:val="both"/>
        <w:rPr>
          <w:rFonts w:ascii="Times New Roman" w:hAnsi="Times New Roman" w:cs="Times New Roman"/>
        </w:rPr>
      </w:pPr>
      <w:r w:rsidRPr="00D640D5">
        <w:rPr>
          <w:rFonts w:ascii="Times New Roman" w:hAnsi="Times New Roman" w:cs="Times New Roman"/>
        </w:rPr>
        <w:t>1.2.</w:t>
      </w:r>
      <w:r w:rsidRPr="00D640D5">
        <w:rPr>
          <w:rFonts w:ascii="Times New Roman" w:hAnsi="Times New Roman" w:cs="Times New Roman"/>
        </w:rPr>
        <w:tab/>
      </w:r>
      <w:r w:rsidRPr="00D640D5">
        <w:rPr>
          <w:rFonts w:ascii="Times New Roman" w:hAnsi="Times New Roman" w:cs="Times New Roman"/>
          <w:b/>
        </w:rPr>
        <w:t>Основними завданнями</w:t>
      </w:r>
      <w:r w:rsidRPr="00D640D5">
        <w:rPr>
          <w:rFonts w:ascii="Times New Roman" w:hAnsi="Times New Roman" w:cs="Times New Roman"/>
        </w:rPr>
        <w:t xml:space="preserve"> вивчення дисципліни є формування у  студентів здатностей:</w:t>
      </w:r>
    </w:p>
    <w:p w:rsidR="00E629D8" w:rsidRPr="00D640D5" w:rsidRDefault="00E629D8" w:rsidP="00D640D5">
      <w:pPr>
        <w:jc w:val="both"/>
        <w:rPr>
          <w:rFonts w:ascii="Times New Roman" w:eastAsia="Times New Roman" w:hAnsi="Times New Roman" w:cs="Times New Roman"/>
          <w:color w:val="2F3021"/>
          <w:lang w:eastAsia="uk-UA"/>
        </w:rPr>
      </w:pPr>
      <w:r w:rsidRPr="00D640D5">
        <w:rPr>
          <w:rFonts w:ascii="Times New Roman" w:eastAsia="Times New Roman" w:hAnsi="Times New Roman" w:cs="Times New Roman"/>
          <w:color w:val="2F3021"/>
          <w:lang w:eastAsia="uk-UA"/>
        </w:rPr>
        <w:t>1) самостійно організовувати та проводити науково-пізнавальну діяльність;</w:t>
      </w:r>
      <w:r w:rsidRPr="00D640D5">
        <w:rPr>
          <w:rFonts w:ascii="Times New Roman" w:eastAsia="Times New Roman" w:hAnsi="Times New Roman" w:cs="Times New Roman"/>
          <w:color w:val="2F3021"/>
          <w:lang w:eastAsia="uk-UA"/>
        </w:rPr>
        <w:br/>
        <w:t>2) забезпечувати високий фаховий рівень організації та проведення науково-дослідної й інноваційної діяльності;</w:t>
      </w:r>
    </w:p>
    <w:p w:rsidR="00E629D8" w:rsidRPr="00D640D5" w:rsidRDefault="00E629D8" w:rsidP="00D640D5">
      <w:pPr>
        <w:jc w:val="both"/>
        <w:rPr>
          <w:rFonts w:ascii="Times New Roman" w:eastAsia="Times New Roman" w:hAnsi="Times New Roman" w:cs="Times New Roman"/>
          <w:color w:val="2F3021"/>
          <w:lang w:eastAsia="uk-UA"/>
        </w:rPr>
      </w:pPr>
      <w:r w:rsidRPr="00D640D5">
        <w:rPr>
          <w:rFonts w:ascii="Times New Roman" w:eastAsia="Times New Roman" w:hAnsi="Times New Roman" w:cs="Times New Roman"/>
          <w:color w:val="2F3021"/>
          <w:lang w:eastAsia="uk-UA"/>
        </w:rPr>
        <w:t>3) органічно поєднувати теоретичні положення та емпіричну верифікацію в процесі професійної та науково-пізнавальної діяльності;</w:t>
      </w:r>
    </w:p>
    <w:p w:rsidR="00E629D8" w:rsidRPr="00D640D5" w:rsidRDefault="00E629D8" w:rsidP="00D640D5">
      <w:pPr>
        <w:jc w:val="both"/>
        <w:rPr>
          <w:rFonts w:ascii="Times New Roman" w:eastAsia="Times New Roman" w:hAnsi="Times New Roman" w:cs="Times New Roman"/>
          <w:color w:val="2F3021"/>
          <w:lang w:eastAsia="uk-UA"/>
        </w:rPr>
      </w:pPr>
      <w:r w:rsidRPr="00D640D5">
        <w:rPr>
          <w:rFonts w:ascii="Times New Roman" w:eastAsia="Times New Roman" w:hAnsi="Times New Roman" w:cs="Times New Roman"/>
          <w:color w:val="2F3021"/>
          <w:lang w:eastAsia="uk-UA"/>
        </w:rPr>
        <w:t>4) опрацьовувати одержані результати, аналізувати і переосмислювати їх, враховуючи сучасні наукові дані.</w:t>
      </w:r>
    </w:p>
    <w:p w:rsidR="00253361" w:rsidRPr="00D640D5" w:rsidRDefault="00E629D8" w:rsidP="00D640D5">
      <w:pPr>
        <w:pStyle w:val="Bodytext20"/>
        <w:shd w:val="clear" w:color="auto" w:fill="auto"/>
        <w:spacing w:before="0" w:after="0" w:line="240" w:lineRule="auto"/>
        <w:ind w:firstLine="529"/>
        <w:jc w:val="both"/>
        <w:rPr>
          <w:rFonts w:ascii="Times New Roman" w:hAnsi="Times New Roman"/>
          <w:b w:val="0"/>
          <w:sz w:val="24"/>
          <w:szCs w:val="24"/>
        </w:rPr>
      </w:pPr>
      <w:r w:rsidRPr="00D640D5">
        <w:rPr>
          <w:rFonts w:ascii="Times New Roman" w:hAnsi="Times New Roman" w:cs="Times New Roman"/>
          <w:sz w:val="24"/>
          <w:szCs w:val="24"/>
        </w:rPr>
        <w:t xml:space="preserve">1.3. Згідно з вимогами освітньо-професійної програми студент оволодіває такими компетентностями: </w:t>
      </w:r>
      <w:r w:rsidR="00253361" w:rsidRPr="00D640D5">
        <w:rPr>
          <w:rStyle w:val="Bodytext211pt"/>
          <w:rFonts w:eastAsia="Calibri"/>
          <w:sz w:val="24"/>
          <w:szCs w:val="24"/>
        </w:rPr>
        <w:t xml:space="preserve">І. </w:t>
      </w:r>
      <w:proofErr w:type="spellStart"/>
      <w:r w:rsidR="00253361" w:rsidRPr="00D640D5">
        <w:rPr>
          <w:rStyle w:val="Bodytext211pt"/>
          <w:rFonts w:eastAsia="Calibri"/>
          <w:sz w:val="24"/>
          <w:szCs w:val="24"/>
        </w:rPr>
        <w:t>Інтегральна</w:t>
      </w:r>
      <w:proofErr w:type="spellEnd"/>
      <w:r w:rsidR="00253361" w:rsidRPr="00D640D5">
        <w:rPr>
          <w:rStyle w:val="Bodytext211pt"/>
          <w:rFonts w:eastAsia="Calibri"/>
          <w:sz w:val="24"/>
          <w:szCs w:val="24"/>
        </w:rPr>
        <w:t xml:space="preserve"> </w:t>
      </w:r>
      <w:proofErr w:type="spellStart"/>
      <w:r w:rsidR="00253361" w:rsidRPr="00D640D5">
        <w:rPr>
          <w:rStyle w:val="Bodytext211pt"/>
          <w:rFonts w:eastAsia="Calibri"/>
          <w:sz w:val="24"/>
          <w:szCs w:val="24"/>
        </w:rPr>
        <w:t>компетентність</w:t>
      </w:r>
      <w:proofErr w:type="spellEnd"/>
      <w:r w:rsidR="00253361" w:rsidRPr="00D640D5">
        <w:rPr>
          <w:rStyle w:val="Bodytext211pt"/>
          <w:rFonts w:eastAsia="Calibri"/>
          <w:sz w:val="24"/>
          <w:szCs w:val="24"/>
        </w:rPr>
        <w:t xml:space="preserve">. </w:t>
      </w:r>
      <w:r w:rsidR="00253361" w:rsidRPr="00D640D5">
        <w:rPr>
          <w:rFonts w:ascii="Times New Roman" w:hAnsi="Times New Roman"/>
          <w:b w:val="0"/>
          <w:sz w:val="24"/>
          <w:szCs w:val="24"/>
        </w:rPr>
        <w:t>Здатність актуалізувати накопичені знання й уміння, використовувати їх у процесі реалізації своєї професійної діяльності для досягнення намічених цілей; і як сукупність вимог необхідних для вирішення професійних питань і завдань, що спираються на базову кваліфікацію фахівця.</w:t>
      </w:r>
    </w:p>
    <w:p w:rsidR="00253361" w:rsidRPr="00D640D5" w:rsidRDefault="00253361" w:rsidP="00D640D5">
      <w:pPr>
        <w:pStyle w:val="Bodytext20"/>
        <w:shd w:val="clear" w:color="auto" w:fill="auto"/>
        <w:spacing w:before="0" w:after="0" w:line="240" w:lineRule="auto"/>
        <w:ind w:firstLine="529"/>
        <w:jc w:val="both"/>
        <w:rPr>
          <w:rFonts w:ascii="Times New Roman" w:hAnsi="Times New Roman"/>
          <w:sz w:val="24"/>
          <w:szCs w:val="24"/>
        </w:rPr>
      </w:pPr>
      <w:r w:rsidRPr="00D640D5">
        <w:rPr>
          <w:rStyle w:val="Bodytext211pt"/>
          <w:rFonts w:eastAsia="Calibri"/>
          <w:sz w:val="24"/>
          <w:szCs w:val="24"/>
        </w:rPr>
        <w:t xml:space="preserve">ІІ. </w:t>
      </w:r>
      <w:proofErr w:type="spellStart"/>
      <w:r w:rsidRPr="00D640D5">
        <w:rPr>
          <w:rStyle w:val="Bodytext211pt"/>
          <w:rFonts w:eastAsia="Calibri"/>
          <w:sz w:val="24"/>
          <w:szCs w:val="24"/>
        </w:rPr>
        <w:t>Загальні</w:t>
      </w:r>
      <w:proofErr w:type="spellEnd"/>
      <w:r w:rsidRPr="00D640D5">
        <w:rPr>
          <w:rStyle w:val="Bodytext211pt"/>
          <w:rFonts w:eastAsia="Calibri"/>
          <w:sz w:val="24"/>
          <w:szCs w:val="24"/>
        </w:rPr>
        <w:t xml:space="preserve"> </w:t>
      </w:r>
      <w:proofErr w:type="spellStart"/>
      <w:r w:rsidRPr="00D640D5">
        <w:rPr>
          <w:rStyle w:val="Bodytext211pt"/>
          <w:rFonts w:eastAsia="Calibri"/>
          <w:sz w:val="24"/>
          <w:szCs w:val="24"/>
        </w:rPr>
        <w:t>компетентності</w:t>
      </w:r>
      <w:proofErr w:type="spellEnd"/>
      <w:r w:rsidRPr="00D640D5">
        <w:rPr>
          <w:rStyle w:val="Bodytext211pt"/>
          <w:rFonts w:eastAsia="Calibri"/>
          <w:sz w:val="24"/>
          <w:szCs w:val="24"/>
        </w:rPr>
        <w:t xml:space="preserve"> </w:t>
      </w:r>
    </w:p>
    <w:p w:rsidR="00253361" w:rsidRPr="00D640D5" w:rsidRDefault="00253361" w:rsidP="00D640D5">
      <w:pPr>
        <w:pStyle w:val="a5"/>
        <w:numPr>
          <w:ilvl w:val="0"/>
          <w:numId w:val="5"/>
        </w:numPr>
        <w:tabs>
          <w:tab w:val="left" w:pos="5"/>
          <w:tab w:val="left" w:pos="34"/>
        </w:tabs>
        <w:suppressAutoHyphens w:val="0"/>
        <w:autoSpaceDN/>
        <w:ind w:left="0" w:firstLine="709"/>
        <w:jc w:val="both"/>
      </w:pPr>
      <w:r w:rsidRPr="00D640D5">
        <w:t xml:space="preserve">Соціальна компетентність. </w:t>
      </w:r>
      <w:r w:rsidRPr="00D640D5">
        <w:tab/>
        <w:t>Продуктивно співпрацювати з різними партнерами в групі та команді, виконувати різні ролі й функції в колективі, проявляти лідерські якості на посаді керівника, ініціативу, відповідальність та навички управління заходами безпеки професійної діяльності, підтримувати та керувати власними взаєминами з іншими, приймати рішення у складних та непередбачуваних ситуаціях.</w:t>
      </w:r>
    </w:p>
    <w:p w:rsidR="00253361" w:rsidRPr="00D640D5" w:rsidRDefault="00253361" w:rsidP="00D640D5">
      <w:pPr>
        <w:pStyle w:val="a5"/>
        <w:numPr>
          <w:ilvl w:val="0"/>
          <w:numId w:val="5"/>
        </w:numPr>
        <w:tabs>
          <w:tab w:val="left" w:pos="5"/>
          <w:tab w:val="left" w:pos="34"/>
        </w:tabs>
        <w:suppressAutoHyphens w:val="0"/>
        <w:autoSpaceDN/>
        <w:ind w:left="0" w:firstLine="709"/>
        <w:jc w:val="both"/>
      </w:pPr>
      <w:r w:rsidRPr="00D640D5">
        <w:t>Загальнокультурна компетентність.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 знати міжнародні норми та законодавство України у сфері безпеки життєдіяльності населення, системи управління охороною праці та цивільного захисту.</w:t>
      </w:r>
    </w:p>
    <w:p w:rsidR="00253361" w:rsidRPr="00D640D5" w:rsidRDefault="00253361" w:rsidP="00D640D5">
      <w:pPr>
        <w:pStyle w:val="a5"/>
        <w:numPr>
          <w:ilvl w:val="0"/>
          <w:numId w:val="5"/>
        </w:numPr>
        <w:tabs>
          <w:tab w:val="left" w:pos="5"/>
          <w:tab w:val="left" w:pos="288"/>
        </w:tabs>
        <w:suppressAutoHyphens w:val="0"/>
        <w:autoSpaceDN/>
        <w:ind w:left="0" w:firstLine="709"/>
        <w:jc w:val="both"/>
      </w:pPr>
      <w:r w:rsidRPr="00D640D5">
        <w:t>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253361" w:rsidRPr="00D640D5" w:rsidRDefault="00253361" w:rsidP="00D640D5">
      <w:pPr>
        <w:pStyle w:val="a5"/>
        <w:numPr>
          <w:ilvl w:val="0"/>
          <w:numId w:val="5"/>
        </w:numPr>
        <w:tabs>
          <w:tab w:val="left" w:pos="288"/>
          <w:tab w:val="left" w:pos="459"/>
        </w:tabs>
        <w:ind w:left="0" w:firstLine="709"/>
        <w:jc w:val="both"/>
        <w:textAlignment w:val="baseline"/>
        <w:rPr>
          <w:b/>
        </w:rPr>
      </w:pPr>
      <w:r w:rsidRPr="00D640D5">
        <w:lastRenderedPageBreak/>
        <w:t>Здатність навчатися упродовж життя як база професійного та життєвого самовизначення</w:t>
      </w:r>
      <w:r w:rsidRPr="00D640D5">
        <w:rPr>
          <w:b/>
        </w:rPr>
        <w:t xml:space="preserve"> </w:t>
      </w:r>
      <w:r w:rsidRPr="00D640D5">
        <w:t>(</w:t>
      </w:r>
      <w:r w:rsidRPr="00D640D5">
        <w:rPr>
          <w:lang w:val="en-US"/>
        </w:rPr>
        <w:t>long</w:t>
      </w:r>
      <w:r w:rsidRPr="00D640D5">
        <w:t xml:space="preserve"> </w:t>
      </w:r>
      <w:r w:rsidRPr="00D640D5">
        <w:rPr>
          <w:lang w:val="en-US"/>
        </w:rPr>
        <w:t>life</w:t>
      </w:r>
      <w:r w:rsidRPr="00D640D5">
        <w:t xml:space="preserve"> </w:t>
      </w:r>
      <w:r w:rsidRPr="00D640D5">
        <w:rPr>
          <w:lang w:val="en-US"/>
        </w:rPr>
        <w:t>learning</w:t>
      </w:r>
      <w:r w:rsidRPr="00D640D5">
        <w:t xml:space="preserve"> </w:t>
      </w:r>
      <w:r w:rsidRPr="00D640D5">
        <w:rPr>
          <w:lang w:val="en-US"/>
        </w:rPr>
        <w:t>competence</w:t>
      </w:r>
      <w:r w:rsidRPr="00D640D5">
        <w:t>). Усвідомлює свою діяльність і прагне її вдосконалити.</w:t>
      </w:r>
    </w:p>
    <w:p w:rsidR="00253361" w:rsidRPr="00D640D5" w:rsidRDefault="00253361" w:rsidP="00D640D5">
      <w:pPr>
        <w:pStyle w:val="Bodytext20"/>
        <w:shd w:val="clear" w:color="auto" w:fill="auto"/>
        <w:spacing w:before="0" w:after="0" w:line="240" w:lineRule="auto"/>
        <w:ind w:right="240"/>
        <w:jc w:val="both"/>
        <w:rPr>
          <w:rFonts w:ascii="Times New Roman" w:hAnsi="Times New Roman"/>
          <w:sz w:val="24"/>
          <w:szCs w:val="24"/>
        </w:rPr>
      </w:pPr>
      <w:r w:rsidRPr="00D640D5">
        <w:rPr>
          <w:rStyle w:val="Bodytext211pt"/>
          <w:rFonts w:eastAsia="Calibri"/>
          <w:sz w:val="24"/>
          <w:szCs w:val="24"/>
        </w:rPr>
        <w:t xml:space="preserve">ІІІ. </w:t>
      </w:r>
      <w:proofErr w:type="spellStart"/>
      <w:r w:rsidRPr="00D640D5">
        <w:rPr>
          <w:rStyle w:val="Bodytext211pt"/>
          <w:rFonts w:eastAsia="Calibri"/>
          <w:sz w:val="24"/>
          <w:szCs w:val="24"/>
        </w:rPr>
        <w:t>Фахові</w:t>
      </w:r>
      <w:proofErr w:type="spellEnd"/>
      <w:r w:rsidRPr="00D640D5">
        <w:rPr>
          <w:rStyle w:val="Bodytext211pt"/>
          <w:rFonts w:eastAsia="Calibri"/>
          <w:sz w:val="24"/>
          <w:szCs w:val="24"/>
        </w:rPr>
        <w:t xml:space="preserve"> </w:t>
      </w:r>
      <w:proofErr w:type="spellStart"/>
      <w:r w:rsidRPr="00D640D5">
        <w:rPr>
          <w:rStyle w:val="Bodytext211pt"/>
          <w:rFonts w:eastAsia="Calibri"/>
          <w:sz w:val="24"/>
          <w:szCs w:val="24"/>
        </w:rPr>
        <w:t>компетентності</w:t>
      </w:r>
      <w:proofErr w:type="spellEnd"/>
      <w:r w:rsidRPr="00D640D5">
        <w:rPr>
          <w:rStyle w:val="Bodytext211pt"/>
          <w:rFonts w:eastAsia="Calibri"/>
          <w:sz w:val="24"/>
          <w:szCs w:val="24"/>
        </w:rPr>
        <w:t xml:space="preserve"> </w:t>
      </w:r>
      <w:proofErr w:type="spellStart"/>
      <w:proofErr w:type="gramStart"/>
      <w:r w:rsidRPr="00D640D5">
        <w:rPr>
          <w:rStyle w:val="Bodytext211pt"/>
          <w:rFonts w:eastAsia="Calibri"/>
          <w:sz w:val="24"/>
          <w:szCs w:val="24"/>
        </w:rPr>
        <w:t>спец</w:t>
      </w:r>
      <w:proofErr w:type="gramEnd"/>
      <w:r w:rsidRPr="00D640D5">
        <w:rPr>
          <w:rStyle w:val="Bodytext211pt"/>
          <w:rFonts w:eastAsia="Calibri"/>
          <w:sz w:val="24"/>
          <w:szCs w:val="24"/>
        </w:rPr>
        <w:t>іальності</w:t>
      </w:r>
      <w:proofErr w:type="spellEnd"/>
      <w:r w:rsidRPr="00D640D5">
        <w:rPr>
          <w:rStyle w:val="Bodytext211pt"/>
          <w:rFonts w:eastAsia="Calibri"/>
          <w:sz w:val="24"/>
          <w:szCs w:val="24"/>
        </w:rPr>
        <w:t>:</w:t>
      </w:r>
    </w:p>
    <w:p w:rsidR="00253361" w:rsidRPr="00D640D5" w:rsidRDefault="00253361" w:rsidP="00D640D5">
      <w:pPr>
        <w:pStyle w:val="a5"/>
        <w:numPr>
          <w:ilvl w:val="0"/>
          <w:numId w:val="6"/>
        </w:numPr>
        <w:tabs>
          <w:tab w:val="left" w:pos="288"/>
        </w:tabs>
        <w:ind w:left="0" w:right="23" w:firstLine="709"/>
        <w:jc w:val="both"/>
        <w:textAlignment w:val="baseline"/>
      </w:pPr>
      <w:r w:rsidRPr="00D640D5">
        <w:t>Лінгвістична компетентність. Знання системи мови, правил її функціонування в іншомовній комунікації, що дозволяють оперувати мовними засобами для цілей спілкування.</w:t>
      </w:r>
    </w:p>
    <w:p w:rsidR="00253361" w:rsidRPr="00D640D5" w:rsidRDefault="00253361" w:rsidP="00D640D5">
      <w:pPr>
        <w:pStyle w:val="a5"/>
        <w:numPr>
          <w:ilvl w:val="0"/>
          <w:numId w:val="6"/>
        </w:numPr>
        <w:tabs>
          <w:tab w:val="left" w:pos="288"/>
        </w:tabs>
        <w:ind w:left="0" w:right="23" w:firstLine="709"/>
        <w:jc w:val="both"/>
        <w:textAlignment w:val="baseline"/>
      </w:pPr>
      <w:r w:rsidRPr="00D640D5">
        <w:t>Мовленнєва компетентність. Володіння видами мовленнєвої діяльності, які задіяні у перекладі (говоріння, аудіювання, читання, письмо).</w:t>
      </w:r>
    </w:p>
    <w:p w:rsidR="00253361" w:rsidRPr="00D640D5" w:rsidRDefault="00253361" w:rsidP="00D640D5">
      <w:pPr>
        <w:pStyle w:val="a5"/>
        <w:numPr>
          <w:ilvl w:val="0"/>
          <w:numId w:val="6"/>
        </w:numPr>
        <w:tabs>
          <w:tab w:val="left" w:pos="288"/>
        </w:tabs>
        <w:ind w:left="0" w:right="23" w:firstLine="709"/>
        <w:jc w:val="both"/>
        <w:textAlignment w:val="baseline"/>
      </w:pPr>
      <w:r w:rsidRPr="00D640D5">
        <w:t xml:space="preserve">Соціолінгвістична компетентність. Знання та вміння, необхідні для здійснення соціального аспекту використання іноземної мови (лінгвістичні маркери мовлення). </w:t>
      </w:r>
    </w:p>
    <w:p w:rsidR="00253361" w:rsidRPr="00D640D5" w:rsidRDefault="00253361" w:rsidP="00D640D5">
      <w:pPr>
        <w:pStyle w:val="a5"/>
        <w:numPr>
          <w:ilvl w:val="0"/>
          <w:numId w:val="6"/>
        </w:numPr>
        <w:tabs>
          <w:tab w:val="left" w:pos="288"/>
        </w:tabs>
        <w:ind w:left="0" w:right="23" w:firstLine="709"/>
        <w:jc w:val="both"/>
        <w:textAlignment w:val="baseline"/>
      </w:pPr>
      <w:r w:rsidRPr="00D640D5">
        <w:t>Перекладацька компетентність. Знання загальних  принципів перекладу, навички та уміння його здійснення.</w:t>
      </w:r>
    </w:p>
    <w:p w:rsidR="00253361" w:rsidRPr="00D640D5" w:rsidRDefault="00253361" w:rsidP="00D640D5">
      <w:pPr>
        <w:pStyle w:val="a5"/>
        <w:numPr>
          <w:ilvl w:val="0"/>
          <w:numId w:val="6"/>
        </w:numPr>
        <w:tabs>
          <w:tab w:val="left" w:pos="288"/>
        </w:tabs>
        <w:ind w:left="0" w:right="23" w:firstLine="709"/>
        <w:jc w:val="both"/>
        <w:textAlignment w:val="baseline"/>
      </w:pPr>
      <w:r w:rsidRPr="00D640D5">
        <w:t xml:space="preserve">Екстралінгвістична компетентність. Знання, що виходять за межі лінгвістичних та перекладознавчих (фонові і предметні знання). </w:t>
      </w:r>
    </w:p>
    <w:p w:rsidR="00E629D8" w:rsidRPr="00D640D5" w:rsidRDefault="00E629D8" w:rsidP="00D640D5">
      <w:pPr>
        <w:pStyle w:val="a5"/>
        <w:tabs>
          <w:tab w:val="left" w:pos="1440"/>
          <w:tab w:val="left" w:pos="1980"/>
        </w:tabs>
        <w:ind w:left="0" w:firstLine="709"/>
        <w:jc w:val="both"/>
      </w:pPr>
      <w:r w:rsidRPr="00D640D5">
        <w:t>1.4.</w:t>
      </w:r>
      <w:r w:rsidRPr="00D640D5">
        <w:tab/>
        <w:t>Згідно з вимогами освітньо-професійної програми студенти повинні:</w:t>
      </w:r>
    </w:p>
    <w:p w:rsidR="00E629D8" w:rsidRPr="00D640D5" w:rsidRDefault="00E629D8" w:rsidP="00D640D5">
      <w:pPr>
        <w:jc w:val="both"/>
        <w:rPr>
          <w:rFonts w:ascii="Times New Roman" w:eastAsia="Times New Roman" w:hAnsi="Times New Roman" w:cs="Times New Roman"/>
          <w:b/>
          <w:iCs/>
          <w:color w:val="2F3021"/>
          <w:lang w:eastAsia="uk-UA"/>
        </w:rPr>
      </w:pPr>
      <w:r w:rsidRPr="00D640D5">
        <w:rPr>
          <w:rFonts w:ascii="Times New Roman" w:eastAsia="Times New Roman" w:hAnsi="Times New Roman" w:cs="Times New Roman"/>
          <w:b/>
          <w:iCs/>
          <w:color w:val="2F3021"/>
          <w:lang w:eastAsia="uk-UA"/>
        </w:rPr>
        <w:t>знати:</w:t>
      </w:r>
    </w:p>
    <w:p w:rsidR="00E629D8" w:rsidRPr="00D640D5" w:rsidRDefault="00E629D8" w:rsidP="00D640D5">
      <w:pPr>
        <w:jc w:val="both"/>
        <w:rPr>
          <w:rFonts w:ascii="Times New Roman" w:eastAsia="Times New Roman" w:hAnsi="Times New Roman" w:cs="Times New Roman"/>
          <w:color w:val="2F3021"/>
          <w:lang w:eastAsia="uk-UA"/>
        </w:rPr>
      </w:pPr>
      <w:r w:rsidRPr="00D640D5">
        <w:rPr>
          <w:rFonts w:ascii="Times New Roman" w:eastAsia="Times New Roman" w:hAnsi="Times New Roman" w:cs="Times New Roman"/>
          <w:color w:val="2F3021"/>
          <w:lang w:eastAsia="uk-UA"/>
        </w:rPr>
        <w:t>- методологію гуманітарних наук, загальних та спеціальних методів, принципів організації та інформаційного забезпечення наукових досліджень;</w:t>
      </w:r>
      <w:r w:rsidRPr="00D640D5">
        <w:rPr>
          <w:rFonts w:ascii="Times New Roman" w:eastAsia="Times New Roman" w:hAnsi="Times New Roman" w:cs="Times New Roman"/>
          <w:color w:val="2F3021"/>
          <w:lang w:eastAsia="uk-UA"/>
        </w:rPr>
        <w:br/>
        <w:t>- термінологічний апарат лінгвістики на рівні відтворення, тлумачення й використання у професійній та науково-пізнавальній діяльності;</w:t>
      </w:r>
      <w:r w:rsidRPr="00D640D5">
        <w:rPr>
          <w:rFonts w:ascii="Times New Roman" w:eastAsia="Times New Roman" w:hAnsi="Times New Roman" w:cs="Times New Roman"/>
          <w:color w:val="2F3021"/>
          <w:lang w:eastAsia="uk-UA"/>
        </w:rPr>
        <w:br/>
        <w:t>- сучасні тенденції у лінгвістиці та результатів робіт вітчизняних та іноземних дослідників з обраної тематики.</w:t>
      </w:r>
    </w:p>
    <w:p w:rsidR="00E629D8" w:rsidRPr="00D640D5" w:rsidRDefault="00E629D8" w:rsidP="00D640D5">
      <w:pPr>
        <w:jc w:val="both"/>
        <w:rPr>
          <w:rFonts w:ascii="Times New Roman" w:eastAsia="Times New Roman" w:hAnsi="Times New Roman" w:cs="Times New Roman"/>
          <w:color w:val="2F3021"/>
          <w:lang w:eastAsia="uk-UA"/>
        </w:rPr>
      </w:pPr>
      <w:r w:rsidRPr="00D640D5">
        <w:rPr>
          <w:rFonts w:ascii="Times New Roman" w:eastAsia="Times New Roman" w:hAnsi="Times New Roman" w:cs="Times New Roman"/>
          <w:b/>
          <w:iCs/>
          <w:color w:val="2F3021"/>
          <w:lang w:eastAsia="uk-UA"/>
        </w:rPr>
        <w:t>вміти:</w:t>
      </w:r>
      <w:r w:rsidRPr="00D640D5">
        <w:rPr>
          <w:rFonts w:ascii="Times New Roman" w:eastAsia="Times New Roman" w:hAnsi="Times New Roman" w:cs="Times New Roman"/>
          <w:color w:val="2F3021"/>
          <w:lang w:eastAsia="uk-UA"/>
        </w:rPr>
        <w:br/>
        <w:t>- коректно формулювати наукову проблему та дослідницькі завдання, визначати актуальність та новизну наукової роботи;</w:t>
      </w:r>
    </w:p>
    <w:p w:rsidR="00E629D8" w:rsidRPr="00D640D5" w:rsidRDefault="00E629D8" w:rsidP="00D640D5">
      <w:pPr>
        <w:jc w:val="both"/>
        <w:rPr>
          <w:rFonts w:ascii="Times New Roman" w:eastAsia="Times New Roman" w:hAnsi="Times New Roman" w:cs="Times New Roman"/>
          <w:color w:val="2F3021"/>
          <w:lang w:eastAsia="uk-UA"/>
        </w:rPr>
      </w:pPr>
      <w:r w:rsidRPr="00D640D5">
        <w:rPr>
          <w:rFonts w:ascii="Times New Roman" w:eastAsia="Times New Roman" w:hAnsi="Times New Roman" w:cs="Times New Roman"/>
          <w:color w:val="2F3021"/>
          <w:lang w:eastAsia="uk-UA"/>
        </w:rPr>
        <w:t>- відбирати необхідну інформацію і фактичний матеріал для підготовки та проведення дослідження, відповідно до поставленої мети та визначених завдань;</w:t>
      </w:r>
      <w:r w:rsidRPr="00D640D5">
        <w:rPr>
          <w:rFonts w:ascii="Times New Roman" w:eastAsia="Times New Roman" w:hAnsi="Times New Roman" w:cs="Times New Roman"/>
          <w:color w:val="2F3021"/>
          <w:lang w:eastAsia="uk-UA"/>
        </w:rPr>
        <w:br/>
        <w:t>- вмотивовано обирати та застосовувати спеціальні та загальнонаукові методи для проведення наукового дослідження;</w:t>
      </w:r>
    </w:p>
    <w:p w:rsidR="00E629D8" w:rsidRPr="00D640D5" w:rsidRDefault="00E629D8" w:rsidP="00D640D5">
      <w:pPr>
        <w:jc w:val="both"/>
        <w:rPr>
          <w:rFonts w:ascii="Times New Roman" w:eastAsia="Times New Roman" w:hAnsi="Times New Roman" w:cs="Times New Roman"/>
          <w:color w:val="2F3021"/>
          <w:lang w:eastAsia="uk-UA"/>
        </w:rPr>
      </w:pPr>
      <w:r w:rsidRPr="00D640D5">
        <w:rPr>
          <w:rFonts w:ascii="Times New Roman" w:eastAsia="Times New Roman" w:hAnsi="Times New Roman" w:cs="Times New Roman"/>
          <w:color w:val="2F3021"/>
          <w:lang w:eastAsia="uk-UA"/>
        </w:rPr>
        <w:t>- накопичувати власний банк знань за рахунок значущої інформації, необхідної в науково-дослідницькій діяльності;</w:t>
      </w:r>
    </w:p>
    <w:p w:rsidR="00E629D8" w:rsidRPr="00D640D5" w:rsidRDefault="00E629D8" w:rsidP="00D640D5">
      <w:pPr>
        <w:jc w:val="both"/>
        <w:rPr>
          <w:rFonts w:ascii="Times New Roman" w:eastAsia="Times New Roman" w:hAnsi="Times New Roman" w:cs="Times New Roman"/>
          <w:color w:val="2F3021"/>
          <w:lang w:eastAsia="uk-UA"/>
        </w:rPr>
      </w:pPr>
      <w:r w:rsidRPr="00D640D5">
        <w:rPr>
          <w:rFonts w:ascii="Times New Roman" w:hAnsi="Times New Roman" w:cs="Times New Roman"/>
          <w:color w:val="2F3021"/>
          <w:lang w:eastAsia="uk-UA"/>
        </w:rPr>
        <w:t>- прово</w:t>
      </w:r>
      <w:r w:rsidRPr="00D640D5">
        <w:rPr>
          <w:rFonts w:ascii="Times New Roman" w:eastAsia="Times New Roman" w:hAnsi="Times New Roman" w:cs="Times New Roman"/>
          <w:color w:val="2F3021"/>
          <w:lang w:eastAsia="uk-UA"/>
        </w:rPr>
        <w:t>д</w:t>
      </w:r>
      <w:r w:rsidRPr="00D640D5">
        <w:rPr>
          <w:rFonts w:ascii="Times New Roman" w:hAnsi="Times New Roman" w:cs="Times New Roman"/>
          <w:color w:val="2F3021"/>
          <w:lang w:eastAsia="uk-UA"/>
        </w:rPr>
        <w:t>ити</w:t>
      </w:r>
      <w:r w:rsidRPr="00D640D5">
        <w:rPr>
          <w:rFonts w:ascii="Times New Roman" w:eastAsia="Times New Roman" w:hAnsi="Times New Roman" w:cs="Times New Roman"/>
          <w:color w:val="2F3021"/>
          <w:lang w:eastAsia="uk-UA"/>
        </w:rPr>
        <w:t xml:space="preserve"> бібліографічн</w:t>
      </w:r>
      <w:r w:rsidRPr="00D640D5">
        <w:rPr>
          <w:rFonts w:ascii="Times New Roman" w:hAnsi="Times New Roman" w:cs="Times New Roman"/>
          <w:color w:val="2F3021"/>
          <w:lang w:eastAsia="uk-UA"/>
        </w:rPr>
        <w:t>у роботу</w:t>
      </w:r>
      <w:r w:rsidRPr="00D640D5">
        <w:rPr>
          <w:rFonts w:ascii="Times New Roman" w:eastAsia="Times New Roman" w:hAnsi="Times New Roman" w:cs="Times New Roman"/>
          <w:color w:val="2F3021"/>
          <w:lang w:eastAsia="uk-UA"/>
        </w:rPr>
        <w:t xml:space="preserve"> з залученням сучасних інформаційних технологій.</w:t>
      </w:r>
    </w:p>
    <w:p w:rsidR="00E629D8" w:rsidRPr="00D640D5" w:rsidRDefault="00E629D8" w:rsidP="00D640D5">
      <w:pPr>
        <w:pStyle w:val="a5"/>
        <w:tabs>
          <w:tab w:val="left" w:pos="1260"/>
        </w:tabs>
        <w:ind w:left="0" w:firstLine="709"/>
        <w:jc w:val="both"/>
        <w:rPr>
          <w:lang w:val="ru-RU"/>
        </w:rPr>
      </w:pPr>
      <w:r w:rsidRPr="00D640D5">
        <w:t xml:space="preserve">На вивчення навчальної дисципліни відводиться 150 годин /5,0 кредитів </w:t>
      </w:r>
      <w:r w:rsidRPr="00D640D5">
        <w:rPr>
          <w:lang w:val="en-US"/>
        </w:rPr>
        <w:t>ECTS</w:t>
      </w:r>
      <w:r w:rsidRPr="00D640D5">
        <w:rPr>
          <w:lang w:val="ru-RU"/>
        </w:rPr>
        <w:t>.</w:t>
      </w:r>
    </w:p>
    <w:p w:rsidR="00E629D8" w:rsidRPr="00D640D5" w:rsidRDefault="00E629D8" w:rsidP="00D640D5">
      <w:pPr>
        <w:pStyle w:val="a5"/>
        <w:tabs>
          <w:tab w:val="left" w:pos="1260"/>
        </w:tabs>
        <w:spacing w:before="120" w:after="120"/>
        <w:ind w:left="0"/>
        <w:jc w:val="center"/>
        <w:rPr>
          <w:b/>
          <w:lang w:val="ru-RU"/>
        </w:rPr>
      </w:pPr>
      <w:r w:rsidRPr="00D640D5">
        <w:rPr>
          <w:b/>
        </w:rPr>
        <w:t>2.</w:t>
      </w:r>
      <w:r w:rsidRPr="00D640D5">
        <w:rPr>
          <w:b/>
          <w:lang w:val="ru-RU"/>
        </w:rPr>
        <w:t xml:space="preserve"> </w:t>
      </w:r>
      <w:r w:rsidRPr="00D640D5">
        <w:rPr>
          <w:b/>
        </w:rPr>
        <w:t>Інформаційний обсяг навчальної дисципліни</w:t>
      </w:r>
    </w:p>
    <w:p w:rsidR="00E629D8" w:rsidRPr="00D640D5" w:rsidRDefault="00E629D8" w:rsidP="00D640D5">
      <w:pPr>
        <w:pStyle w:val="a3"/>
        <w:ind w:left="0"/>
        <w:jc w:val="both"/>
        <w:rPr>
          <w:rFonts w:ascii="Times New Roman" w:hAnsi="Times New Roman" w:cs="Times New Roman"/>
          <w:b/>
          <w:szCs w:val="24"/>
        </w:rPr>
      </w:pPr>
      <w:r w:rsidRPr="00D640D5">
        <w:rPr>
          <w:rFonts w:ascii="Times New Roman" w:hAnsi="Times New Roman" w:cs="Times New Roman"/>
          <w:b/>
          <w:szCs w:val="24"/>
        </w:rPr>
        <w:t>Кредит 1.  Наукове дослідження як особлива сфера діяльності.</w:t>
      </w:r>
    </w:p>
    <w:p w:rsidR="00E629D8" w:rsidRPr="00D640D5" w:rsidRDefault="00E629D8" w:rsidP="00D640D5">
      <w:pPr>
        <w:shd w:val="clear" w:color="auto" w:fill="FFFFFF"/>
        <w:jc w:val="both"/>
        <w:rPr>
          <w:rFonts w:ascii="Times New Roman" w:hAnsi="Times New Roman" w:cs="Times New Roman"/>
          <w:bCs/>
          <w:color w:val="000000"/>
        </w:rPr>
      </w:pPr>
      <w:r w:rsidRPr="00D640D5">
        <w:rPr>
          <w:rFonts w:ascii="Times New Roman" w:hAnsi="Times New Roman" w:cs="Times New Roman"/>
          <w:iCs/>
          <w:color w:val="000000"/>
        </w:rPr>
        <w:t>Наукова діяльність, її види та</w:t>
      </w:r>
      <w:r w:rsidRPr="00D640D5">
        <w:rPr>
          <w:rFonts w:ascii="Times New Roman" w:hAnsi="Times New Roman" w:cs="Times New Roman"/>
          <w:color w:val="000000"/>
        </w:rPr>
        <w:t xml:space="preserve"> форми. Ф</w:t>
      </w:r>
      <w:r w:rsidRPr="00D640D5">
        <w:rPr>
          <w:rFonts w:ascii="Times New Roman" w:hAnsi="Times New Roman" w:cs="Times New Roman"/>
          <w:iCs/>
          <w:color w:val="000000"/>
        </w:rPr>
        <w:t>орми організації та управління наукою в Україні</w:t>
      </w:r>
      <w:r w:rsidRPr="00D640D5">
        <w:rPr>
          <w:rFonts w:ascii="Times New Roman" w:hAnsi="Times New Roman" w:cs="Times New Roman"/>
          <w:color w:val="000000"/>
        </w:rPr>
        <w:t xml:space="preserve">. Суб’єкти наукової діяльності. </w:t>
      </w:r>
      <w:r w:rsidRPr="00D640D5">
        <w:rPr>
          <w:rFonts w:ascii="Times New Roman" w:hAnsi="Times New Roman" w:cs="Times New Roman"/>
          <w:bCs/>
          <w:color w:val="000000"/>
        </w:rPr>
        <w:t xml:space="preserve">Підготовка та атестація наукових і науково-педагогічних кадрів. </w:t>
      </w:r>
    </w:p>
    <w:p w:rsidR="00E629D8" w:rsidRPr="00D640D5" w:rsidRDefault="00E629D8" w:rsidP="00D640D5">
      <w:pPr>
        <w:jc w:val="both"/>
        <w:rPr>
          <w:rFonts w:ascii="Times New Roman" w:hAnsi="Times New Roman" w:cs="Times New Roman"/>
        </w:rPr>
      </w:pPr>
      <w:r w:rsidRPr="00D640D5">
        <w:rPr>
          <w:rFonts w:ascii="Times New Roman" w:hAnsi="Times New Roman" w:cs="Times New Roman"/>
          <w:iCs/>
          <w:color w:val="000000"/>
        </w:rPr>
        <w:t xml:space="preserve">Сутність наукового дослідження. </w:t>
      </w:r>
      <w:r w:rsidRPr="00D640D5">
        <w:rPr>
          <w:rFonts w:ascii="Times New Roman" w:hAnsi="Times New Roman" w:cs="Times New Roman"/>
          <w:color w:val="000000"/>
        </w:rPr>
        <w:t xml:space="preserve">Фундаментальні та прикладні наукові дослідження. Науковий і науково-прикладний результат. </w:t>
      </w:r>
      <w:r w:rsidRPr="00D640D5">
        <w:rPr>
          <w:rFonts w:ascii="Times New Roman" w:hAnsi="Times New Roman" w:cs="Times New Roman"/>
        </w:rPr>
        <w:t>Вимоги до наукових досліджень.</w:t>
      </w:r>
    </w:p>
    <w:p w:rsidR="00E629D8" w:rsidRPr="00D640D5" w:rsidRDefault="00E629D8" w:rsidP="00D640D5">
      <w:pPr>
        <w:jc w:val="both"/>
        <w:rPr>
          <w:rFonts w:ascii="Times New Roman" w:hAnsi="Times New Roman" w:cs="Times New Roman"/>
        </w:rPr>
      </w:pPr>
      <w:r w:rsidRPr="00D640D5">
        <w:rPr>
          <w:rFonts w:ascii="Times New Roman" w:hAnsi="Times New Roman" w:cs="Times New Roman"/>
        </w:rPr>
        <w:t xml:space="preserve">Творча і нетворча діяльність. </w:t>
      </w:r>
      <w:r w:rsidRPr="00D640D5">
        <w:rPr>
          <w:rFonts w:ascii="Times New Roman" w:hAnsi="Times New Roman" w:cs="Times New Roman"/>
          <w:color w:val="000000"/>
        </w:rPr>
        <w:t>Ознаки творчої діяльності. Творчі можливості науковця. Умови ефективності творчої діяльності, її о</w:t>
      </w:r>
      <w:r w:rsidRPr="00D640D5">
        <w:rPr>
          <w:rFonts w:ascii="Times New Roman" w:hAnsi="Times New Roman" w:cs="Times New Roman"/>
        </w:rPr>
        <w:t>рганізація.</w:t>
      </w:r>
    </w:p>
    <w:p w:rsidR="00E629D8" w:rsidRPr="00D640D5" w:rsidRDefault="00E629D8" w:rsidP="00D640D5">
      <w:pPr>
        <w:pStyle w:val="Standard"/>
        <w:jc w:val="both"/>
        <w:rPr>
          <w:b/>
          <w:bCs/>
          <w:lang w:eastAsia="uk-UA"/>
        </w:rPr>
      </w:pPr>
      <w:r w:rsidRPr="00D640D5">
        <w:rPr>
          <w:b/>
        </w:rPr>
        <w:t xml:space="preserve">Кредит  2. Філософські </w:t>
      </w:r>
      <w:r w:rsidRPr="00D640D5">
        <w:rPr>
          <w:b/>
          <w:bCs/>
          <w:lang w:eastAsia="uk-UA"/>
        </w:rPr>
        <w:t>засади організації перекладознавчих досліджень.</w:t>
      </w:r>
    </w:p>
    <w:p w:rsidR="00E629D8" w:rsidRPr="00D640D5" w:rsidRDefault="00E629D8" w:rsidP="00D640D5">
      <w:pPr>
        <w:pStyle w:val="Standard"/>
        <w:jc w:val="both"/>
        <w:rPr>
          <w:bCs/>
          <w:lang w:eastAsia="uk-UA"/>
        </w:rPr>
      </w:pPr>
      <w:proofErr w:type="spellStart"/>
      <w:r w:rsidRPr="00D640D5">
        <w:rPr>
          <w:bCs/>
          <w:lang w:eastAsia="uk-UA"/>
        </w:rPr>
        <w:t>Лінгвофілософський</w:t>
      </w:r>
      <w:proofErr w:type="spellEnd"/>
      <w:r w:rsidRPr="00D640D5">
        <w:rPr>
          <w:bCs/>
          <w:lang w:eastAsia="uk-UA"/>
        </w:rPr>
        <w:t xml:space="preserve"> підхід до мови. </w:t>
      </w:r>
      <w:proofErr w:type="spellStart"/>
      <w:r w:rsidRPr="00D640D5">
        <w:rPr>
          <w:bCs/>
          <w:lang w:eastAsia="uk-UA"/>
        </w:rPr>
        <w:t>Гумбольдтіанство</w:t>
      </w:r>
      <w:proofErr w:type="spellEnd"/>
      <w:r w:rsidRPr="00D640D5">
        <w:rPr>
          <w:bCs/>
          <w:lang w:eastAsia="uk-UA"/>
        </w:rPr>
        <w:t xml:space="preserve">. </w:t>
      </w:r>
      <w:proofErr w:type="spellStart"/>
      <w:r w:rsidRPr="00D640D5">
        <w:rPr>
          <w:bCs/>
          <w:lang w:eastAsia="uk-UA"/>
        </w:rPr>
        <w:t>Неогумбольдтіанство</w:t>
      </w:r>
      <w:proofErr w:type="spellEnd"/>
      <w:r w:rsidRPr="00D640D5">
        <w:rPr>
          <w:bCs/>
          <w:lang w:eastAsia="uk-UA"/>
        </w:rPr>
        <w:t xml:space="preserve">. Структуралізм. </w:t>
      </w:r>
      <w:proofErr w:type="spellStart"/>
      <w:r w:rsidRPr="00D640D5">
        <w:rPr>
          <w:bCs/>
          <w:lang w:eastAsia="uk-UA"/>
        </w:rPr>
        <w:t>Поструктуралізм</w:t>
      </w:r>
      <w:proofErr w:type="spellEnd"/>
      <w:r w:rsidRPr="00D640D5">
        <w:rPr>
          <w:bCs/>
          <w:lang w:eastAsia="uk-UA"/>
        </w:rPr>
        <w:t xml:space="preserve">. Постмодернізм. </w:t>
      </w:r>
      <w:proofErr w:type="spellStart"/>
      <w:r w:rsidRPr="00D640D5">
        <w:rPr>
          <w:bCs/>
          <w:lang w:eastAsia="uk-UA"/>
        </w:rPr>
        <w:t>Генеративізм</w:t>
      </w:r>
      <w:proofErr w:type="spellEnd"/>
      <w:r w:rsidRPr="00D640D5">
        <w:rPr>
          <w:bCs/>
          <w:lang w:eastAsia="uk-UA"/>
        </w:rPr>
        <w:t>.</w:t>
      </w:r>
    </w:p>
    <w:p w:rsidR="00E629D8" w:rsidRPr="00D640D5" w:rsidRDefault="00E629D8" w:rsidP="00D640D5">
      <w:pPr>
        <w:pStyle w:val="Standard"/>
        <w:jc w:val="both"/>
        <w:rPr>
          <w:bCs/>
          <w:lang w:eastAsia="uk-UA"/>
        </w:rPr>
      </w:pPr>
      <w:r w:rsidRPr="00D640D5">
        <w:rPr>
          <w:bCs/>
          <w:lang w:eastAsia="uk-UA"/>
        </w:rPr>
        <w:t>Філософський  підхід до мови. Неокантіанство. Логічний позитивізм. Герменевтика. Феноменологія. Комунікативна філософія.</w:t>
      </w:r>
    </w:p>
    <w:p w:rsidR="00E629D8" w:rsidRPr="00D640D5" w:rsidRDefault="00E629D8" w:rsidP="00D640D5">
      <w:pPr>
        <w:jc w:val="both"/>
        <w:rPr>
          <w:rFonts w:ascii="Times New Roman" w:eastAsia="Times New Roman" w:hAnsi="Times New Roman" w:cs="Times New Roman"/>
          <w:b/>
          <w:i/>
          <w:lang w:eastAsia="uk-UA"/>
        </w:rPr>
      </w:pPr>
      <w:r w:rsidRPr="00D640D5">
        <w:rPr>
          <w:rFonts w:ascii="Times New Roman" w:eastAsia="Times New Roman" w:hAnsi="Times New Roman" w:cs="Times New Roman"/>
          <w:b/>
          <w:lang w:eastAsia="uk-UA"/>
        </w:rPr>
        <w:t xml:space="preserve">Кредит  3. </w:t>
      </w:r>
      <w:r w:rsidRPr="00D640D5">
        <w:rPr>
          <w:rStyle w:val="a6"/>
          <w:rFonts w:ascii="Times New Roman" w:hAnsi="Times New Roman" w:cs="Times New Roman"/>
          <w:b/>
          <w:bCs/>
          <w:color w:val="2F3021"/>
        </w:rPr>
        <w:t>Методологія наукових та лінгвістичних досліджень.</w:t>
      </w:r>
    </w:p>
    <w:p w:rsidR="00E629D8" w:rsidRPr="00D640D5" w:rsidRDefault="00E629D8" w:rsidP="00D640D5">
      <w:pPr>
        <w:jc w:val="both"/>
        <w:rPr>
          <w:rFonts w:ascii="Times New Roman" w:hAnsi="Times New Roman" w:cs="Times New Roman"/>
        </w:rPr>
      </w:pPr>
      <w:r w:rsidRPr="00D640D5">
        <w:rPr>
          <w:rFonts w:ascii="Times New Roman" w:hAnsi="Times New Roman" w:cs="Times New Roman"/>
        </w:rPr>
        <w:t>Методи наукових і лінгвістичних досліджень. Загальні і спеціальні методи. Теоретичні та емпіричні методи. Методи статистичної обробки даних.</w:t>
      </w:r>
    </w:p>
    <w:p w:rsidR="00E629D8" w:rsidRPr="00D640D5" w:rsidRDefault="00E629D8" w:rsidP="00D640D5">
      <w:pPr>
        <w:jc w:val="both"/>
        <w:rPr>
          <w:rFonts w:ascii="Times New Roman" w:eastAsiaTheme="minorHAnsi" w:hAnsi="Times New Roman" w:cs="Times New Roman"/>
          <w:i/>
          <w:kern w:val="0"/>
          <w:lang w:eastAsia="en-US" w:bidi="ar-SA"/>
        </w:rPr>
      </w:pPr>
      <w:r w:rsidRPr="00D640D5">
        <w:rPr>
          <w:rFonts w:ascii="Times New Roman" w:eastAsia="Times New Roman" w:hAnsi="Times New Roman" w:cs="Times New Roman"/>
          <w:b/>
          <w:lang w:eastAsia="uk-UA"/>
        </w:rPr>
        <w:t xml:space="preserve">Кредит 4.  </w:t>
      </w:r>
      <w:r w:rsidRPr="00D640D5">
        <w:rPr>
          <w:rStyle w:val="a6"/>
          <w:rFonts w:ascii="Times New Roman" w:hAnsi="Times New Roman" w:cs="Times New Roman"/>
          <w:b/>
          <w:bCs/>
          <w:color w:val="2F3021"/>
        </w:rPr>
        <w:t xml:space="preserve">Організаційні основи наукових досліджень у перекладознавстві. </w:t>
      </w:r>
    </w:p>
    <w:p w:rsidR="00E629D8" w:rsidRPr="00D640D5" w:rsidRDefault="00E629D8" w:rsidP="00D640D5">
      <w:pPr>
        <w:widowControl/>
        <w:suppressAutoHyphens w:val="0"/>
        <w:autoSpaceDE w:val="0"/>
        <w:adjustRightInd w:val="0"/>
        <w:jc w:val="both"/>
        <w:rPr>
          <w:rFonts w:ascii="Times New Roman" w:eastAsiaTheme="minorHAnsi" w:hAnsi="Times New Roman" w:cs="Times New Roman"/>
          <w:kern w:val="0"/>
          <w:lang w:eastAsia="en-US" w:bidi="ar-SA"/>
        </w:rPr>
      </w:pPr>
      <w:r w:rsidRPr="00D640D5">
        <w:rPr>
          <w:rFonts w:ascii="Times New Roman" w:eastAsiaTheme="minorHAnsi" w:hAnsi="Times New Roman" w:cs="Times New Roman"/>
          <w:kern w:val="0"/>
          <w:lang w:eastAsia="en-US" w:bidi="ar-SA"/>
        </w:rPr>
        <w:t>Особливості наукового дослідження. Структура дослідження: обґрунтування актуальності і визначення теми дослідження, його мети, завдання.</w:t>
      </w:r>
    </w:p>
    <w:p w:rsidR="00E629D8" w:rsidRPr="00D640D5" w:rsidRDefault="00E629D8" w:rsidP="00D640D5">
      <w:pPr>
        <w:widowControl/>
        <w:suppressAutoHyphens w:val="0"/>
        <w:autoSpaceDE w:val="0"/>
        <w:adjustRightInd w:val="0"/>
        <w:jc w:val="both"/>
        <w:rPr>
          <w:rFonts w:ascii="Times New Roman" w:eastAsiaTheme="minorHAnsi" w:hAnsi="Times New Roman" w:cs="Times New Roman"/>
          <w:kern w:val="0"/>
          <w:lang w:eastAsia="en-US" w:bidi="ar-SA"/>
        </w:rPr>
      </w:pPr>
      <w:r w:rsidRPr="00D640D5">
        <w:rPr>
          <w:rFonts w:ascii="Times New Roman" w:eastAsiaTheme="minorHAnsi" w:hAnsi="Times New Roman" w:cs="Times New Roman"/>
          <w:kern w:val="0"/>
          <w:lang w:eastAsia="en-US" w:bidi="ar-SA"/>
        </w:rPr>
        <w:lastRenderedPageBreak/>
        <w:t>Розробка концептуальних положень і апарату дослідження (гіпотези, методи, етапи, об’єкти, засоби). Вивчення теоретичного і практичного стану проблеми.</w:t>
      </w:r>
    </w:p>
    <w:p w:rsidR="00E629D8" w:rsidRPr="00D640D5" w:rsidRDefault="00E629D8" w:rsidP="00D640D5">
      <w:pPr>
        <w:widowControl/>
        <w:suppressAutoHyphens w:val="0"/>
        <w:autoSpaceDE w:val="0"/>
        <w:adjustRightInd w:val="0"/>
        <w:jc w:val="both"/>
        <w:rPr>
          <w:rFonts w:ascii="Times New Roman" w:eastAsiaTheme="minorHAnsi" w:hAnsi="Times New Roman" w:cs="Times New Roman"/>
          <w:kern w:val="0"/>
          <w:lang w:eastAsia="en-US" w:bidi="ar-SA"/>
        </w:rPr>
      </w:pPr>
      <w:r w:rsidRPr="00D640D5">
        <w:rPr>
          <w:rStyle w:val="A15"/>
          <w:rFonts w:ascii="Times New Roman" w:hAnsi="Times New Roman" w:cs="Times New Roman"/>
          <w:sz w:val="24"/>
          <w:szCs w:val="24"/>
        </w:rPr>
        <w:t>Бібліографічний апарат наукових досліджень.</w:t>
      </w:r>
    </w:p>
    <w:p w:rsidR="00E629D8" w:rsidRPr="00D640D5" w:rsidRDefault="00E629D8" w:rsidP="00D640D5">
      <w:pPr>
        <w:widowControl/>
        <w:suppressAutoHyphens w:val="0"/>
        <w:autoSpaceDE w:val="0"/>
        <w:adjustRightInd w:val="0"/>
        <w:jc w:val="both"/>
        <w:rPr>
          <w:rFonts w:ascii="Times New Roman" w:eastAsiaTheme="minorHAnsi" w:hAnsi="Times New Roman" w:cs="Times New Roman"/>
          <w:kern w:val="0"/>
          <w:lang w:eastAsia="en-US" w:bidi="ar-SA"/>
        </w:rPr>
      </w:pPr>
      <w:r w:rsidRPr="00D640D5">
        <w:rPr>
          <w:rFonts w:ascii="Times New Roman" w:eastAsiaTheme="minorHAnsi" w:hAnsi="Times New Roman" w:cs="Times New Roman"/>
          <w:kern w:val="0"/>
          <w:lang w:eastAsia="en-US" w:bidi="ar-SA"/>
        </w:rPr>
        <w:t xml:space="preserve">Обробка даних дослідження та оформлення результатів. </w:t>
      </w:r>
    </w:p>
    <w:p w:rsidR="00E629D8" w:rsidRPr="00D640D5" w:rsidRDefault="00E629D8" w:rsidP="00D640D5">
      <w:pPr>
        <w:widowControl/>
        <w:suppressAutoHyphens w:val="0"/>
        <w:autoSpaceDE w:val="0"/>
        <w:adjustRightInd w:val="0"/>
        <w:jc w:val="both"/>
        <w:rPr>
          <w:rFonts w:ascii="Times New Roman" w:eastAsiaTheme="minorHAnsi" w:hAnsi="Times New Roman" w:cs="Times New Roman"/>
          <w:b/>
          <w:kern w:val="0"/>
          <w:lang w:eastAsia="en-US" w:bidi="ar-SA"/>
        </w:rPr>
      </w:pPr>
      <w:r w:rsidRPr="00D640D5">
        <w:rPr>
          <w:rFonts w:ascii="Times New Roman" w:eastAsiaTheme="minorHAnsi" w:hAnsi="Times New Roman" w:cs="Times New Roman"/>
          <w:b/>
          <w:kern w:val="0"/>
          <w:lang w:eastAsia="en-US" w:bidi="ar-SA"/>
        </w:rPr>
        <w:t>Кредит 5. Форми відображення результатів наукового дослідження.</w:t>
      </w:r>
    </w:p>
    <w:p w:rsidR="00E629D8" w:rsidRPr="00D640D5" w:rsidRDefault="00E629D8" w:rsidP="00D640D5">
      <w:pPr>
        <w:widowControl/>
        <w:suppressAutoHyphens w:val="0"/>
        <w:autoSpaceDE w:val="0"/>
        <w:adjustRightInd w:val="0"/>
        <w:jc w:val="both"/>
        <w:rPr>
          <w:rFonts w:ascii="Times New Roman" w:eastAsiaTheme="minorHAnsi" w:hAnsi="Times New Roman" w:cs="Times New Roman"/>
          <w:kern w:val="0"/>
          <w:lang w:eastAsia="en-US" w:bidi="ar-SA"/>
        </w:rPr>
      </w:pPr>
      <w:r w:rsidRPr="00D640D5">
        <w:rPr>
          <w:rFonts w:ascii="Times New Roman" w:eastAsiaTheme="minorHAnsi" w:hAnsi="Times New Roman" w:cs="Times New Roman"/>
          <w:kern w:val="0"/>
          <w:lang w:eastAsia="en-US" w:bidi="ar-SA"/>
        </w:rPr>
        <w:t xml:space="preserve">Форми відображення результатів наукового дослідження: повідомлення, доповіді, тези, статті, дипломні роботи. </w:t>
      </w:r>
      <w:r w:rsidRPr="00D640D5">
        <w:rPr>
          <w:rFonts w:ascii="Times New Roman" w:hAnsi="Times New Roman" w:cs="Times New Roman"/>
        </w:rPr>
        <w:t>Забезпечення наочності представлення результатів проведеного дослідження. Стиль та мова наукового викладу.</w:t>
      </w:r>
    </w:p>
    <w:p w:rsidR="00E629D8" w:rsidRPr="00D640D5" w:rsidRDefault="00E629D8" w:rsidP="00D640D5">
      <w:pPr>
        <w:jc w:val="center"/>
        <w:rPr>
          <w:rFonts w:ascii="Times New Roman" w:hAnsi="Times New Roman" w:cs="Times New Roman"/>
          <w:b/>
          <w:lang w:val="ru-RU"/>
        </w:rPr>
      </w:pPr>
      <w:r w:rsidRPr="00D640D5">
        <w:rPr>
          <w:rFonts w:ascii="Times New Roman" w:hAnsi="Times New Roman" w:cs="Times New Roman"/>
          <w:b/>
        </w:rPr>
        <w:t>3.</w:t>
      </w:r>
      <w:r w:rsidRPr="00D640D5">
        <w:rPr>
          <w:rFonts w:ascii="Times New Roman" w:hAnsi="Times New Roman" w:cs="Times New Roman"/>
          <w:b/>
          <w:lang w:val="ru-RU"/>
        </w:rPr>
        <w:t xml:space="preserve"> </w:t>
      </w:r>
      <w:r w:rsidRPr="00D640D5">
        <w:rPr>
          <w:rFonts w:ascii="Times New Roman" w:hAnsi="Times New Roman" w:cs="Times New Roman"/>
          <w:b/>
        </w:rPr>
        <w:t>Рекомендована література</w:t>
      </w:r>
    </w:p>
    <w:p w:rsidR="00E629D8" w:rsidRPr="00D640D5" w:rsidRDefault="00E629D8" w:rsidP="00D640D5">
      <w:pPr>
        <w:spacing w:after="240"/>
        <w:jc w:val="center"/>
        <w:rPr>
          <w:rFonts w:ascii="Times New Roman" w:hAnsi="Times New Roman" w:cs="Times New Roman"/>
          <w:b/>
        </w:rPr>
      </w:pPr>
      <w:bookmarkStart w:id="0" w:name="_GoBack"/>
      <w:r w:rsidRPr="00D640D5">
        <w:rPr>
          <w:rFonts w:ascii="Times New Roman" w:hAnsi="Times New Roman" w:cs="Times New Roman"/>
          <w:b/>
        </w:rPr>
        <w:t>Базова:</w:t>
      </w:r>
    </w:p>
    <w:bookmarkEnd w:id="0"/>
    <w:p w:rsidR="00E629D8" w:rsidRPr="00D640D5" w:rsidRDefault="00E629D8" w:rsidP="00D640D5">
      <w:pPr>
        <w:jc w:val="both"/>
        <w:rPr>
          <w:rFonts w:ascii="Times New Roman" w:eastAsia="Times New Roman" w:hAnsi="Times New Roman" w:cs="Times New Roman"/>
          <w:lang w:eastAsia="uk-UA"/>
        </w:rPr>
      </w:pPr>
      <w:r w:rsidRPr="00D640D5">
        <w:rPr>
          <w:rFonts w:ascii="Times New Roman" w:eastAsia="Times New Roman" w:hAnsi="Times New Roman" w:cs="Times New Roman"/>
          <w:lang w:eastAsia="uk-UA"/>
        </w:rPr>
        <w:t xml:space="preserve">1. Артемчук Г.І., Курило В.М., </w:t>
      </w:r>
      <w:proofErr w:type="spellStart"/>
      <w:r w:rsidRPr="00D640D5">
        <w:rPr>
          <w:rFonts w:ascii="Times New Roman" w:eastAsia="Times New Roman" w:hAnsi="Times New Roman" w:cs="Times New Roman"/>
          <w:lang w:eastAsia="uk-UA"/>
        </w:rPr>
        <w:t>Кочерган</w:t>
      </w:r>
      <w:proofErr w:type="spellEnd"/>
      <w:r w:rsidRPr="00D640D5">
        <w:rPr>
          <w:rFonts w:ascii="Times New Roman" w:eastAsia="Times New Roman" w:hAnsi="Times New Roman" w:cs="Times New Roman"/>
          <w:lang w:eastAsia="uk-UA"/>
        </w:rPr>
        <w:t xml:space="preserve"> М.П. Методика організації науково-дослідної роботи: </w:t>
      </w:r>
      <w:proofErr w:type="spellStart"/>
      <w:r w:rsidRPr="00D640D5">
        <w:rPr>
          <w:rFonts w:ascii="Times New Roman" w:eastAsia="Times New Roman" w:hAnsi="Times New Roman" w:cs="Times New Roman"/>
          <w:lang w:eastAsia="uk-UA"/>
        </w:rPr>
        <w:t>Навч</w:t>
      </w:r>
      <w:proofErr w:type="spellEnd"/>
      <w:r w:rsidRPr="00D640D5">
        <w:rPr>
          <w:rFonts w:ascii="Times New Roman" w:eastAsia="Times New Roman" w:hAnsi="Times New Roman" w:cs="Times New Roman"/>
          <w:lang w:eastAsia="uk-UA"/>
        </w:rPr>
        <w:t xml:space="preserve">. </w:t>
      </w:r>
      <w:proofErr w:type="spellStart"/>
      <w:r w:rsidRPr="00D640D5">
        <w:rPr>
          <w:rFonts w:ascii="Times New Roman" w:eastAsia="Times New Roman" w:hAnsi="Times New Roman" w:cs="Times New Roman"/>
          <w:lang w:eastAsia="uk-UA"/>
        </w:rPr>
        <w:t>посіб</w:t>
      </w:r>
      <w:proofErr w:type="spellEnd"/>
      <w:r w:rsidRPr="00D640D5">
        <w:rPr>
          <w:rFonts w:ascii="Times New Roman" w:eastAsia="Times New Roman" w:hAnsi="Times New Roman" w:cs="Times New Roman"/>
          <w:lang w:eastAsia="uk-UA"/>
        </w:rPr>
        <w:t xml:space="preserve">. для </w:t>
      </w:r>
      <w:proofErr w:type="spellStart"/>
      <w:r w:rsidRPr="00D640D5">
        <w:rPr>
          <w:rFonts w:ascii="Times New Roman" w:eastAsia="Times New Roman" w:hAnsi="Times New Roman" w:cs="Times New Roman"/>
          <w:lang w:eastAsia="uk-UA"/>
        </w:rPr>
        <w:t>студ</w:t>
      </w:r>
      <w:proofErr w:type="spellEnd"/>
      <w:r w:rsidRPr="00D640D5">
        <w:rPr>
          <w:rFonts w:ascii="Times New Roman" w:eastAsia="Times New Roman" w:hAnsi="Times New Roman" w:cs="Times New Roman"/>
          <w:lang w:eastAsia="uk-UA"/>
        </w:rPr>
        <w:t xml:space="preserve">. та </w:t>
      </w:r>
      <w:proofErr w:type="spellStart"/>
      <w:r w:rsidRPr="00D640D5">
        <w:rPr>
          <w:rFonts w:ascii="Times New Roman" w:eastAsia="Times New Roman" w:hAnsi="Times New Roman" w:cs="Times New Roman"/>
          <w:lang w:eastAsia="uk-UA"/>
        </w:rPr>
        <w:t>викл</w:t>
      </w:r>
      <w:proofErr w:type="spellEnd"/>
      <w:r w:rsidRPr="00D640D5">
        <w:rPr>
          <w:rFonts w:ascii="Times New Roman" w:eastAsia="Times New Roman" w:hAnsi="Times New Roman" w:cs="Times New Roman"/>
          <w:lang w:eastAsia="uk-UA"/>
        </w:rPr>
        <w:t xml:space="preserve">. ВНЗ / Київ. </w:t>
      </w:r>
      <w:proofErr w:type="spellStart"/>
      <w:r w:rsidRPr="00D640D5">
        <w:rPr>
          <w:rFonts w:ascii="Times New Roman" w:eastAsia="Times New Roman" w:hAnsi="Times New Roman" w:cs="Times New Roman"/>
          <w:lang w:eastAsia="uk-UA"/>
        </w:rPr>
        <w:t>держ</w:t>
      </w:r>
      <w:proofErr w:type="spellEnd"/>
      <w:r w:rsidRPr="00D640D5">
        <w:rPr>
          <w:rFonts w:ascii="Times New Roman" w:eastAsia="Times New Roman" w:hAnsi="Times New Roman" w:cs="Times New Roman"/>
          <w:lang w:eastAsia="uk-UA"/>
        </w:rPr>
        <w:t xml:space="preserve">. </w:t>
      </w:r>
      <w:proofErr w:type="spellStart"/>
      <w:r w:rsidRPr="00D640D5">
        <w:rPr>
          <w:rFonts w:ascii="Times New Roman" w:eastAsia="Times New Roman" w:hAnsi="Times New Roman" w:cs="Times New Roman"/>
          <w:lang w:eastAsia="uk-UA"/>
        </w:rPr>
        <w:t>лінгв</w:t>
      </w:r>
      <w:proofErr w:type="spellEnd"/>
      <w:r w:rsidRPr="00D640D5">
        <w:rPr>
          <w:rFonts w:ascii="Times New Roman" w:eastAsia="Times New Roman" w:hAnsi="Times New Roman" w:cs="Times New Roman"/>
          <w:lang w:eastAsia="uk-UA"/>
        </w:rPr>
        <w:t>. ун-т. – К.: Форум, 2000. – 270 с.</w:t>
      </w:r>
    </w:p>
    <w:p w:rsidR="00E629D8" w:rsidRPr="00D640D5" w:rsidRDefault="00E629D8" w:rsidP="00D640D5">
      <w:pPr>
        <w:jc w:val="both"/>
        <w:rPr>
          <w:rFonts w:ascii="Times New Roman" w:hAnsi="Times New Roman" w:cs="Times New Roman"/>
        </w:rPr>
      </w:pPr>
      <w:r w:rsidRPr="00D640D5">
        <w:rPr>
          <w:rFonts w:ascii="Times New Roman" w:hAnsi="Times New Roman" w:cs="Times New Roman"/>
        </w:rPr>
        <w:t>2. Крушельницька О.В. Методологія та організація наукових досліджень: Навчальний посібник. – К.: Кондор, 2006. – 206с.</w:t>
      </w:r>
    </w:p>
    <w:p w:rsidR="00E629D8" w:rsidRPr="00D640D5" w:rsidRDefault="00E629D8" w:rsidP="00D640D5">
      <w:pPr>
        <w:pStyle w:val="Default"/>
        <w:jc w:val="both"/>
        <w:rPr>
          <w:rFonts w:ascii="Times New Roman" w:hAnsi="Times New Roman" w:cs="Times New Roman"/>
        </w:rPr>
      </w:pPr>
      <w:r w:rsidRPr="00D640D5">
        <w:rPr>
          <w:rFonts w:ascii="Times New Roman" w:hAnsi="Times New Roman" w:cs="Times New Roman"/>
        </w:rPr>
        <w:t>3.  Основи методології та організації наукових досліджень</w:t>
      </w:r>
      <w:r w:rsidRPr="00D640D5">
        <w:rPr>
          <w:rFonts w:ascii="Times New Roman" w:eastAsia="Times New Roman" w:hAnsi="Times New Roman" w:cs="Times New Roman"/>
          <w:lang w:eastAsia="uk-UA"/>
        </w:rPr>
        <w:t xml:space="preserve">: </w:t>
      </w:r>
      <w:proofErr w:type="spellStart"/>
      <w:r w:rsidRPr="00D640D5">
        <w:rPr>
          <w:rStyle w:val="A20"/>
          <w:b w:val="0"/>
          <w:bCs w:val="0"/>
          <w:sz w:val="24"/>
          <w:szCs w:val="24"/>
        </w:rPr>
        <w:t>Навч</w:t>
      </w:r>
      <w:proofErr w:type="spellEnd"/>
      <w:r w:rsidRPr="00D640D5">
        <w:rPr>
          <w:rStyle w:val="A20"/>
          <w:b w:val="0"/>
          <w:bCs w:val="0"/>
          <w:sz w:val="24"/>
          <w:szCs w:val="24"/>
        </w:rPr>
        <w:t xml:space="preserve">. </w:t>
      </w:r>
      <w:proofErr w:type="spellStart"/>
      <w:r w:rsidRPr="00D640D5">
        <w:rPr>
          <w:rStyle w:val="A20"/>
          <w:b w:val="0"/>
          <w:bCs w:val="0"/>
          <w:sz w:val="24"/>
          <w:szCs w:val="24"/>
        </w:rPr>
        <w:t>посіб</w:t>
      </w:r>
      <w:proofErr w:type="spellEnd"/>
      <w:r w:rsidRPr="00D640D5">
        <w:rPr>
          <w:rStyle w:val="A20"/>
          <w:b w:val="0"/>
          <w:bCs w:val="0"/>
          <w:sz w:val="24"/>
          <w:szCs w:val="24"/>
        </w:rPr>
        <w:t>. для сту</w:t>
      </w:r>
      <w:r w:rsidRPr="00D640D5">
        <w:rPr>
          <w:rStyle w:val="A20"/>
          <w:b w:val="0"/>
          <w:bCs w:val="0"/>
          <w:sz w:val="24"/>
          <w:szCs w:val="24"/>
        </w:rPr>
        <w:softHyphen/>
        <w:t xml:space="preserve">дентів, курсантів, аспірантів і </w:t>
      </w:r>
      <w:proofErr w:type="spellStart"/>
      <w:r w:rsidRPr="00D640D5">
        <w:rPr>
          <w:rStyle w:val="A20"/>
          <w:b w:val="0"/>
          <w:bCs w:val="0"/>
          <w:sz w:val="24"/>
          <w:szCs w:val="24"/>
        </w:rPr>
        <w:t>ад’юнтів</w:t>
      </w:r>
      <w:proofErr w:type="spellEnd"/>
      <w:r w:rsidRPr="00D640D5">
        <w:rPr>
          <w:rStyle w:val="A20"/>
          <w:b w:val="0"/>
          <w:bCs w:val="0"/>
          <w:sz w:val="24"/>
          <w:szCs w:val="24"/>
        </w:rPr>
        <w:t xml:space="preserve"> / за ред. А. Є. </w:t>
      </w:r>
      <w:proofErr w:type="spellStart"/>
      <w:r w:rsidRPr="00D640D5">
        <w:rPr>
          <w:rStyle w:val="A20"/>
          <w:b w:val="0"/>
          <w:bCs w:val="0"/>
          <w:sz w:val="24"/>
          <w:szCs w:val="24"/>
        </w:rPr>
        <w:t>Конверського</w:t>
      </w:r>
      <w:proofErr w:type="spellEnd"/>
      <w:r w:rsidRPr="00D640D5">
        <w:rPr>
          <w:rStyle w:val="A20"/>
          <w:b w:val="0"/>
          <w:bCs w:val="0"/>
          <w:sz w:val="24"/>
          <w:szCs w:val="24"/>
        </w:rPr>
        <w:t>. — К.: Центр учбової літератури, 2010. — 352 с.</w:t>
      </w:r>
    </w:p>
    <w:p w:rsidR="00E629D8" w:rsidRPr="00D640D5" w:rsidRDefault="00E629D8" w:rsidP="00D640D5">
      <w:pPr>
        <w:jc w:val="center"/>
        <w:rPr>
          <w:rFonts w:ascii="Times New Roman" w:hAnsi="Times New Roman" w:cs="Times New Roman"/>
          <w:b/>
        </w:rPr>
      </w:pPr>
      <w:r w:rsidRPr="00D640D5">
        <w:rPr>
          <w:rFonts w:ascii="Times New Roman" w:hAnsi="Times New Roman" w:cs="Times New Roman"/>
          <w:b/>
        </w:rPr>
        <w:t>Допоміжна:</w:t>
      </w:r>
    </w:p>
    <w:p w:rsidR="00E629D8" w:rsidRPr="00D640D5" w:rsidRDefault="00E629D8" w:rsidP="00D640D5">
      <w:pPr>
        <w:jc w:val="both"/>
        <w:rPr>
          <w:rFonts w:ascii="Times New Roman" w:eastAsia="Times New Roman" w:hAnsi="Times New Roman" w:cs="Times New Roman"/>
          <w:lang w:eastAsia="uk-UA"/>
        </w:rPr>
      </w:pPr>
      <w:r w:rsidRPr="00D640D5">
        <w:rPr>
          <w:rFonts w:ascii="Times New Roman" w:eastAsia="Times New Roman" w:hAnsi="Times New Roman" w:cs="Times New Roman"/>
          <w:lang w:eastAsia="uk-UA"/>
        </w:rPr>
        <w:t xml:space="preserve">1. Білоусова Т.П. Основи наукових досліджень. </w:t>
      </w:r>
      <w:proofErr w:type="spellStart"/>
      <w:r w:rsidRPr="00D640D5">
        <w:rPr>
          <w:rFonts w:ascii="Times New Roman" w:eastAsia="Times New Roman" w:hAnsi="Times New Roman" w:cs="Times New Roman"/>
          <w:lang w:eastAsia="uk-UA"/>
        </w:rPr>
        <w:t>Навч</w:t>
      </w:r>
      <w:proofErr w:type="spellEnd"/>
      <w:r w:rsidRPr="00D640D5">
        <w:rPr>
          <w:rFonts w:ascii="Times New Roman" w:eastAsia="Times New Roman" w:hAnsi="Times New Roman" w:cs="Times New Roman"/>
          <w:lang w:eastAsia="uk-UA"/>
        </w:rPr>
        <w:t xml:space="preserve">. </w:t>
      </w:r>
      <w:proofErr w:type="spellStart"/>
      <w:r w:rsidRPr="00D640D5">
        <w:rPr>
          <w:rFonts w:ascii="Times New Roman" w:eastAsia="Times New Roman" w:hAnsi="Times New Roman" w:cs="Times New Roman"/>
          <w:lang w:eastAsia="uk-UA"/>
        </w:rPr>
        <w:t>посіб</w:t>
      </w:r>
      <w:proofErr w:type="spellEnd"/>
      <w:r w:rsidRPr="00D640D5">
        <w:rPr>
          <w:rFonts w:ascii="Times New Roman" w:eastAsia="Times New Roman" w:hAnsi="Times New Roman" w:cs="Times New Roman"/>
          <w:lang w:eastAsia="uk-UA"/>
        </w:rPr>
        <w:t xml:space="preserve">. для </w:t>
      </w:r>
      <w:proofErr w:type="spellStart"/>
      <w:r w:rsidRPr="00D640D5">
        <w:rPr>
          <w:rFonts w:ascii="Times New Roman" w:eastAsia="Times New Roman" w:hAnsi="Times New Roman" w:cs="Times New Roman"/>
          <w:lang w:eastAsia="uk-UA"/>
        </w:rPr>
        <w:t>студ</w:t>
      </w:r>
      <w:proofErr w:type="spellEnd"/>
      <w:r w:rsidRPr="00D640D5">
        <w:rPr>
          <w:rFonts w:ascii="Times New Roman" w:eastAsia="Times New Roman" w:hAnsi="Times New Roman" w:cs="Times New Roman"/>
          <w:lang w:eastAsia="uk-UA"/>
        </w:rPr>
        <w:t xml:space="preserve">. </w:t>
      </w:r>
      <w:proofErr w:type="spellStart"/>
      <w:r w:rsidRPr="00D640D5">
        <w:rPr>
          <w:rFonts w:ascii="Times New Roman" w:eastAsia="Times New Roman" w:hAnsi="Times New Roman" w:cs="Times New Roman"/>
          <w:lang w:eastAsia="uk-UA"/>
        </w:rPr>
        <w:t>вищ</w:t>
      </w:r>
      <w:proofErr w:type="spellEnd"/>
      <w:r w:rsidRPr="00D640D5">
        <w:rPr>
          <w:rFonts w:ascii="Times New Roman" w:eastAsia="Times New Roman" w:hAnsi="Times New Roman" w:cs="Times New Roman"/>
          <w:lang w:eastAsia="uk-UA"/>
        </w:rPr>
        <w:t xml:space="preserve">. </w:t>
      </w:r>
      <w:proofErr w:type="spellStart"/>
      <w:r w:rsidRPr="00D640D5">
        <w:rPr>
          <w:rFonts w:ascii="Times New Roman" w:eastAsia="Times New Roman" w:hAnsi="Times New Roman" w:cs="Times New Roman"/>
          <w:lang w:eastAsia="uk-UA"/>
        </w:rPr>
        <w:t>навч</w:t>
      </w:r>
      <w:proofErr w:type="spellEnd"/>
      <w:r w:rsidRPr="00D640D5">
        <w:rPr>
          <w:rFonts w:ascii="Times New Roman" w:eastAsia="Times New Roman" w:hAnsi="Times New Roman" w:cs="Times New Roman"/>
          <w:lang w:eastAsia="uk-UA"/>
        </w:rPr>
        <w:t xml:space="preserve">. </w:t>
      </w:r>
      <w:proofErr w:type="spellStart"/>
      <w:r w:rsidRPr="00D640D5">
        <w:rPr>
          <w:rFonts w:ascii="Times New Roman" w:eastAsia="Times New Roman" w:hAnsi="Times New Roman" w:cs="Times New Roman"/>
          <w:lang w:eastAsia="uk-UA"/>
        </w:rPr>
        <w:t>закл</w:t>
      </w:r>
      <w:proofErr w:type="spellEnd"/>
      <w:r w:rsidRPr="00D640D5">
        <w:rPr>
          <w:rFonts w:ascii="Times New Roman" w:eastAsia="Times New Roman" w:hAnsi="Times New Roman" w:cs="Times New Roman"/>
          <w:lang w:eastAsia="uk-UA"/>
        </w:rPr>
        <w:t xml:space="preserve">. / Під ред. </w:t>
      </w:r>
      <w:proofErr w:type="spellStart"/>
      <w:r w:rsidRPr="00D640D5">
        <w:rPr>
          <w:rFonts w:ascii="Times New Roman" w:eastAsia="Times New Roman" w:hAnsi="Times New Roman" w:cs="Times New Roman"/>
          <w:lang w:eastAsia="uk-UA"/>
        </w:rPr>
        <w:t>Білоусової</w:t>
      </w:r>
      <w:proofErr w:type="spellEnd"/>
      <w:r w:rsidRPr="00D640D5">
        <w:rPr>
          <w:rFonts w:ascii="Times New Roman" w:eastAsia="Times New Roman" w:hAnsi="Times New Roman" w:cs="Times New Roman"/>
          <w:lang w:eastAsia="uk-UA"/>
        </w:rPr>
        <w:t xml:space="preserve"> Т.П., </w:t>
      </w:r>
      <w:proofErr w:type="spellStart"/>
      <w:r w:rsidRPr="00D640D5">
        <w:rPr>
          <w:rFonts w:ascii="Times New Roman" w:eastAsia="Times New Roman" w:hAnsi="Times New Roman" w:cs="Times New Roman"/>
          <w:lang w:eastAsia="uk-UA"/>
        </w:rPr>
        <w:t>Маркітанова</w:t>
      </w:r>
      <w:proofErr w:type="spellEnd"/>
      <w:r w:rsidRPr="00D640D5">
        <w:rPr>
          <w:rFonts w:ascii="Times New Roman" w:eastAsia="Times New Roman" w:hAnsi="Times New Roman" w:cs="Times New Roman"/>
          <w:lang w:eastAsia="uk-UA"/>
        </w:rPr>
        <w:t xml:space="preserve"> Ю.О. – Кам’янець-Подільський </w:t>
      </w:r>
      <w:proofErr w:type="spellStart"/>
      <w:r w:rsidRPr="00D640D5">
        <w:rPr>
          <w:rFonts w:ascii="Times New Roman" w:eastAsia="Times New Roman" w:hAnsi="Times New Roman" w:cs="Times New Roman"/>
          <w:lang w:eastAsia="uk-UA"/>
        </w:rPr>
        <w:t>держ</w:t>
      </w:r>
      <w:proofErr w:type="spellEnd"/>
      <w:r w:rsidRPr="00D640D5">
        <w:rPr>
          <w:rFonts w:ascii="Times New Roman" w:eastAsia="Times New Roman" w:hAnsi="Times New Roman" w:cs="Times New Roman"/>
          <w:lang w:eastAsia="uk-UA"/>
        </w:rPr>
        <w:t xml:space="preserve">. ун-т. - Кам’янець-Подільський: </w:t>
      </w:r>
      <w:proofErr w:type="spellStart"/>
      <w:r w:rsidRPr="00D640D5">
        <w:rPr>
          <w:rFonts w:ascii="Times New Roman" w:eastAsia="Times New Roman" w:hAnsi="Times New Roman" w:cs="Times New Roman"/>
          <w:lang w:eastAsia="uk-UA"/>
        </w:rPr>
        <w:t>Кам’янець-Подільський</w:t>
      </w:r>
      <w:proofErr w:type="spellEnd"/>
      <w:r w:rsidRPr="00D640D5">
        <w:rPr>
          <w:rFonts w:ascii="Times New Roman" w:eastAsia="Times New Roman" w:hAnsi="Times New Roman" w:cs="Times New Roman"/>
          <w:lang w:eastAsia="uk-UA"/>
        </w:rPr>
        <w:t xml:space="preserve"> </w:t>
      </w:r>
      <w:proofErr w:type="spellStart"/>
      <w:r w:rsidRPr="00D640D5">
        <w:rPr>
          <w:rFonts w:ascii="Times New Roman" w:eastAsia="Times New Roman" w:hAnsi="Times New Roman" w:cs="Times New Roman"/>
          <w:lang w:eastAsia="uk-UA"/>
        </w:rPr>
        <w:t>держ</w:t>
      </w:r>
      <w:proofErr w:type="spellEnd"/>
      <w:r w:rsidRPr="00D640D5">
        <w:rPr>
          <w:rFonts w:ascii="Times New Roman" w:eastAsia="Times New Roman" w:hAnsi="Times New Roman" w:cs="Times New Roman"/>
          <w:lang w:eastAsia="uk-UA"/>
        </w:rPr>
        <w:t>. ун-т, 2004. – 119 с.</w:t>
      </w:r>
    </w:p>
    <w:p w:rsidR="00E629D8" w:rsidRPr="00D640D5" w:rsidRDefault="00E629D8" w:rsidP="00D640D5">
      <w:pPr>
        <w:jc w:val="both"/>
        <w:rPr>
          <w:rFonts w:ascii="Times New Roman" w:eastAsia="Times New Roman" w:hAnsi="Times New Roman" w:cs="Times New Roman"/>
          <w:lang w:eastAsia="uk-UA"/>
        </w:rPr>
      </w:pPr>
      <w:r w:rsidRPr="00D640D5">
        <w:rPr>
          <w:rFonts w:ascii="Times New Roman" w:eastAsia="Times New Roman" w:hAnsi="Times New Roman" w:cs="Times New Roman"/>
          <w:lang w:eastAsia="uk-UA"/>
        </w:rPr>
        <w:t xml:space="preserve">2. </w:t>
      </w:r>
      <w:proofErr w:type="spellStart"/>
      <w:r w:rsidRPr="00D640D5">
        <w:rPr>
          <w:rFonts w:ascii="Times New Roman" w:eastAsia="Times New Roman" w:hAnsi="Times New Roman" w:cs="Times New Roman"/>
          <w:lang w:eastAsia="uk-UA"/>
        </w:rPr>
        <w:t>Вовканич</w:t>
      </w:r>
      <w:proofErr w:type="spellEnd"/>
      <w:r w:rsidRPr="00D640D5">
        <w:rPr>
          <w:rFonts w:ascii="Times New Roman" w:eastAsia="Times New Roman" w:hAnsi="Times New Roman" w:cs="Times New Roman"/>
          <w:lang w:eastAsia="uk-UA"/>
        </w:rPr>
        <w:t xml:space="preserve"> С. Активізація наукової діяльності молоді в системі інноваційного розвитку. / Під ред. С. </w:t>
      </w:r>
      <w:proofErr w:type="spellStart"/>
      <w:r w:rsidRPr="00D640D5">
        <w:rPr>
          <w:rFonts w:ascii="Times New Roman" w:eastAsia="Times New Roman" w:hAnsi="Times New Roman" w:cs="Times New Roman"/>
          <w:lang w:eastAsia="uk-UA"/>
        </w:rPr>
        <w:t>Вовканич</w:t>
      </w:r>
      <w:proofErr w:type="spellEnd"/>
      <w:r w:rsidRPr="00D640D5">
        <w:rPr>
          <w:rFonts w:ascii="Times New Roman" w:eastAsia="Times New Roman" w:hAnsi="Times New Roman" w:cs="Times New Roman"/>
          <w:lang w:eastAsia="uk-UA"/>
        </w:rPr>
        <w:t xml:space="preserve">, О. </w:t>
      </w:r>
      <w:proofErr w:type="spellStart"/>
      <w:r w:rsidRPr="00D640D5">
        <w:rPr>
          <w:rFonts w:ascii="Times New Roman" w:eastAsia="Times New Roman" w:hAnsi="Times New Roman" w:cs="Times New Roman"/>
          <w:lang w:eastAsia="uk-UA"/>
        </w:rPr>
        <w:t>Риндзак</w:t>
      </w:r>
      <w:proofErr w:type="spellEnd"/>
      <w:r w:rsidRPr="00D640D5">
        <w:rPr>
          <w:rFonts w:ascii="Times New Roman" w:eastAsia="Times New Roman" w:hAnsi="Times New Roman" w:cs="Times New Roman"/>
          <w:lang w:eastAsia="uk-UA"/>
        </w:rPr>
        <w:t xml:space="preserve">. – НАН України, Ін-т </w:t>
      </w:r>
      <w:proofErr w:type="spellStart"/>
      <w:r w:rsidRPr="00D640D5">
        <w:rPr>
          <w:rFonts w:ascii="Times New Roman" w:eastAsia="Times New Roman" w:hAnsi="Times New Roman" w:cs="Times New Roman"/>
          <w:lang w:eastAsia="uk-UA"/>
        </w:rPr>
        <w:t>регион</w:t>
      </w:r>
      <w:proofErr w:type="spellEnd"/>
      <w:r w:rsidRPr="00D640D5">
        <w:rPr>
          <w:rFonts w:ascii="Times New Roman" w:eastAsia="Times New Roman" w:hAnsi="Times New Roman" w:cs="Times New Roman"/>
          <w:lang w:eastAsia="uk-UA"/>
        </w:rPr>
        <w:t xml:space="preserve">. </w:t>
      </w:r>
      <w:proofErr w:type="spellStart"/>
      <w:r w:rsidRPr="00D640D5">
        <w:rPr>
          <w:rFonts w:ascii="Times New Roman" w:eastAsia="Times New Roman" w:hAnsi="Times New Roman" w:cs="Times New Roman"/>
          <w:lang w:eastAsia="uk-UA"/>
        </w:rPr>
        <w:t>дослідж</w:t>
      </w:r>
      <w:proofErr w:type="spellEnd"/>
      <w:r w:rsidRPr="00D640D5">
        <w:rPr>
          <w:rFonts w:ascii="Times New Roman" w:eastAsia="Times New Roman" w:hAnsi="Times New Roman" w:cs="Times New Roman"/>
          <w:lang w:eastAsia="uk-UA"/>
        </w:rPr>
        <w:t>. – Л.: ІРД НАН України, 2006. – 18 с.</w:t>
      </w:r>
    </w:p>
    <w:p w:rsidR="00E629D8" w:rsidRPr="00D640D5" w:rsidRDefault="00E629D8" w:rsidP="00D640D5">
      <w:pPr>
        <w:pStyle w:val="a3"/>
        <w:shd w:val="clear" w:color="auto" w:fill="FFFFFF"/>
        <w:tabs>
          <w:tab w:val="left" w:pos="0"/>
          <w:tab w:val="left" w:pos="142"/>
        </w:tabs>
        <w:autoSpaceDE w:val="0"/>
        <w:adjustRightInd w:val="0"/>
        <w:ind w:left="454"/>
        <w:rPr>
          <w:rFonts w:ascii="Times New Roman" w:hAnsi="Times New Roman" w:cs="Times New Roman"/>
          <w:color w:val="000000"/>
          <w:szCs w:val="24"/>
        </w:rPr>
      </w:pPr>
      <w:r w:rsidRPr="00D640D5">
        <w:rPr>
          <w:rFonts w:ascii="Times New Roman" w:hAnsi="Times New Roman" w:cs="Times New Roman"/>
          <w:b/>
          <w:szCs w:val="24"/>
        </w:rPr>
        <w:t xml:space="preserve">4. Форми підсумкового контролю успішності навчання: </w:t>
      </w:r>
      <w:r w:rsidRPr="00D640D5">
        <w:rPr>
          <w:rFonts w:ascii="Times New Roman" w:hAnsi="Times New Roman" w:cs="Times New Roman"/>
          <w:szCs w:val="24"/>
        </w:rPr>
        <w:t>залік</w:t>
      </w:r>
    </w:p>
    <w:p w:rsidR="00E629D8" w:rsidRPr="00D640D5" w:rsidRDefault="00E629D8" w:rsidP="00D640D5">
      <w:pPr>
        <w:pStyle w:val="a3"/>
        <w:shd w:val="clear" w:color="auto" w:fill="FFFFFF"/>
        <w:tabs>
          <w:tab w:val="left" w:pos="0"/>
          <w:tab w:val="left" w:pos="142"/>
          <w:tab w:val="left" w:pos="1134"/>
        </w:tabs>
        <w:autoSpaceDE w:val="0"/>
        <w:adjustRightInd w:val="0"/>
        <w:ind w:left="454"/>
        <w:rPr>
          <w:rFonts w:ascii="Times New Roman" w:hAnsi="Times New Roman" w:cs="Times New Roman"/>
          <w:b/>
          <w:color w:val="000000"/>
          <w:szCs w:val="24"/>
        </w:rPr>
      </w:pPr>
      <w:r w:rsidRPr="00D640D5">
        <w:rPr>
          <w:rFonts w:ascii="Times New Roman" w:hAnsi="Times New Roman" w:cs="Times New Roman"/>
          <w:b/>
          <w:bCs/>
          <w:szCs w:val="24"/>
        </w:rPr>
        <w:t>5. Засоби діагностики успішності навчання</w:t>
      </w:r>
    </w:p>
    <w:p w:rsidR="00E629D8" w:rsidRPr="00D640D5" w:rsidRDefault="00E629D8" w:rsidP="00D640D5">
      <w:pPr>
        <w:pStyle w:val="a5"/>
        <w:autoSpaceDE w:val="0"/>
        <w:adjustRightInd w:val="0"/>
        <w:ind w:left="0" w:firstLine="709"/>
        <w:jc w:val="both"/>
        <w:rPr>
          <w:bCs/>
          <w:iCs/>
          <w:color w:val="000000"/>
        </w:rPr>
      </w:pPr>
      <w:r w:rsidRPr="00D640D5">
        <w:rPr>
          <w:rFonts w:eastAsiaTheme="minorHAnsi"/>
          <w:lang w:eastAsia="en-US"/>
        </w:rPr>
        <w:t>Діагностика знань студентів здійснюється за допомогою: усних і письмових опитувань на практичних заняттях; виконання практичних завдань; письмової контрольної роботи; співбесіда.</w:t>
      </w:r>
    </w:p>
    <w:p w:rsidR="00E629D8" w:rsidRPr="00D640D5" w:rsidRDefault="00E629D8" w:rsidP="00D640D5"/>
    <w:p w:rsidR="00E629D8" w:rsidRPr="00D640D5" w:rsidRDefault="00E629D8" w:rsidP="00D640D5"/>
    <w:p w:rsidR="00F50C23" w:rsidRPr="00D640D5" w:rsidRDefault="00F50C23" w:rsidP="00D640D5"/>
    <w:sectPr w:rsidR="00F50C23" w:rsidRPr="00D640D5" w:rsidSect="001754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tersburgC">
    <w:altName w:val="Times New Roman"/>
    <w:panose1 w:val="00000000000000000000"/>
    <w:charset w:val="CC"/>
    <w:family w:val="roman"/>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35AE"/>
    <w:multiLevelType w:val="hybridMultilevel"/>
    <w:tmpl w:val="3EA821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5B76B1E"/>
    <w:multiLevelType w:val="hybridMultilevel"/>
    <w:tmpl w:val="D42426C8"/>
    <w:lvl w:ilvl="0" w:tplc="04190001">
      <w:start w:val="1"/>
      <w:numFmt w:val="bullet"/>
      <w:lvlText w:val=""/>
      <w:lvlJc w:val="left"/>
      <w:pPr>
        <w:ind w:left="7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687762B7"/>
    <w:multiLevelType w:val="hybridMultilevel"/>
    <w:tmpl w:val="B1B4C084"/>
    <w:lvl w:ilvl="0" w:tplc="04220001">
      <w:start w:val="1"/>
      <w:numFmt w:val="bullet"/>
      <w:lvlText w:val=""/>
      <w:lvlJc w:val="left"/>
      <w:pPr>
        <w:ind w:left="1249" w:hanging="360"/>
      </w:pPr>
      <w:rPr>
        <w:rFonts w:ascii="Symbol" w:hAnsi="Symbol" w:hint="default"/>
      </w:rPr>
    </w:lvl>
    <w:lvl w:ilvl="1" w:tplc="04220003" w:tentative="1">
      <w:start w:val="1"/>
      <w:numFmt w:val="bullet"/>
      <w:lvlText w:val="o"/>
      <w:lvlJc w:val="left"/>
      <w:pPr>
        <w:ind w:left="1969" w:hanging="360"/>
      </w:pPr>
      <w:rPr>
        <w:rFonts w:ascii="Courier New" w:hAnsi="Courier New" w:cs="Courier New" w:hint="default"/>
      </w:rPr>
    </w:lvl>
    <w:lvl w:ilvl="2" w:tplc="04220005" w:tentative="1">
      <w:start w:val="1"/>
      <w:numFmt w:val="bullet"/>
      <w:lvlText w:val=""/>
      <w:lvlJc w:val="left"/>
      <w:pPr>
        <w:ind w:left="2689" w:hanging="360"/>
      </w:pPr>
      <w:rPr>
        <w:rFonts w:ascii="Wingdings" w:hAnsi="Wingdings" w:hint="default"/>
      </w:rPr>
    </w:lvl>
    <w:lvl w:ilvl="3" w:tplc="04220001" w:tentative="1">
      <w:start w:val="1"/>
      <w:numFmt w:val="bullet"/>
      <w:lvlText w:val=""/>
      <w:lvlJc w:val="left"/>
      <w:pPr>
        <w:ind w:left="3409" w:hanging="360"/>
      </w:pPr>
      <w:rPr>
        <w:rFonts w:ascii="Symbol" w:hAnsi="Symbol" w:hint="default"/>
      </w:rPr>
    </w:lvl>
    <w:lvl w:ilvl="4" w:tplc="04220003" w:tentative="1">
      <w:start w:val="1"/>
      <w:numFmt w:val="bullet"/>
      <w:lvlText w:val="o"/>
      <w:lvlJc w:val="left"/>
      <w:pPr>
        <w:ind w:left="4129" w:hanging="360"/>
      </w:pPr>
      <w:rPr>
        <w:rFonts w:ascii="Courier New" w:hAnsi="Courier New" w:cs="Courier New" w:hint="default"/>
      </w:rPr>
    </w:lvl>
    <w:lvl w:ilvl="5" w:tplc="04220005" w:tentative="1">
      <w:start w:val="1"/>
      <w:numFmt w:val="bullet"/>
      <w:lvlText w:val=""/>
      <w:lvlJc w:val="left"/>
      <w:pPr>
        <w:ind w:left="4849" w:hanging="360"/>
      </w:pPr>
      <w:rPr>
        <w:rFonts w:ascii="Wingdings" w:hAnsi="Wingdings" w:hint="default"/>
      </w:rPr>
    </w:lvl>
    <w:lvl w:ilvl="6" w:tplc="04220001" w:tentative="1">
      <w:start w:val="1"/>
      <w:numFmt w:val="bullet"/>
      <w:lvlText w:val=""/>
      <w:lvlJc w:val="left"/>
      <w:pPr>
        <w:ind w:left="5569" w:hanging="360"/>
      </w:pPr>
      <w:rPr>
        <w:rFonts w:ascii="Symbol" w:hAnsi="Symbol" w:hint="default"/>
      </w:rPr>
    </w:lvl>
    <w:lvl w:ilvl="7" w:tplc="04220003" w:tentative="1">
      <w:start w:val="1"/>
      <w:numFmt w:val="bullet"/>
      <w:lvlText w:val="o"/>
      <w:lvlJc w:val="left"/>
      <w:pPr>
        <w:ind w:left="6289" w:hanging="360"/>
      </w:pPr>
      <w:rPr>
        <w:rFonts w:ascii="Courier New" w:hAnsi="Courier New" w:cs="Courier New" w:hint="default"/>
      </w:rPr>
    </w:lvl>
    <w:lvl w:ilvl="8" w:tplc="04220005" w:tentative="1">
      <w:start w:val="1"/>
      <w:numFmt w:val="bullet"/>
      <w:lvlText w:val=""/>
      <w:lvlJc w:val="left"/>
      <w:pPr>
        <w:ind w:left="7009" w:hanging="360"/>
      </w:pPr>
      <w:rPr>
        <w:rFonts w:ascii="Wingdings" w:hAnsi="Wingdings" w:hint="default"/>
      </w:rPr>
    </w:lvl>
  </w:abstractNum>
  <w:abstractNum w:abstractNumId="4">
    <w:nsid w:val="72587C05"/>
    <w:multiLevelType w:val="multilevel"/>
    <w:tmpl w:val="2588346E"/>
    <w:styleLink w:val="WWNum7"/>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629D8"/>
    <w:rsid w:val="00253361"/>
    <w:rsid w:val="00B75D9F"/>
    <w:rsid w:val="00D640D5"/>
    <w:rsid w:val="00E629D8"/>
    <w:rsid w:val="00F50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D8"/>
    <w:pPr>
      <w:widowControl w:val="0"/>
      <w:suppressAutoHyphens/>
      <w:autoSpaceDN w:val="0"/>
      <w:spacing w:after="0" w:line="240" w:lineRule="auto"/>
    </w:pPr>
    <w:rPr>
      <w:rFonts w:ascii="Arial" w:eastAsia="Lucida Sans Unicode"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629D8"/>
    <w:pPr>
      <w:spacing w:after="120"/>
      <w:ind w:left="283"/>
    </w:pPr>
    <w:rPr>
      <w:szCs w:val="21"/>
    </w:rPr>
  </w:style>
  <w:style w:type="character" w:customStyle="1" w:styleId="a4">
    <w:name w:val="Основной текст с отступом Знак"/>
    <w:basedOn w:val="a0"/>
    <w:link w:val="a3"/>
    <w:uiPriority w:val="99"/>
    <w:semiHidden/>
    <w:rsid w:val="00E629D8"/>
    <w:rPr>
      <w:rFonts w:ascii="Arial" w:eastAsia="Lucida Sans Unicode" w:hAnsi="Arial" w:cs="Mangal"/>
      <w:kern w:val="3"/>
      <w:sz w:val="24"/>
      <w:szCs w:val="21"/>
      <w:lang w:eastAsia="zh-CN" w:bidi="hi-IN"/>
    </w:rPr>
  </w:style>
  <w:style w:type="paragraph" w:customStyle="1" w:styleId="Standard">
    <w:name w:val="Standard"/>
    <w:rsid w:val="00E629D8"/>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31">
    <w:name w:val="Заголовок 31"/>
    <w:basedOn w:val="Standard"/>
    <w:next w:val="a"/>
    <w:rsid w:val="00E629D8"/>
    <w:pPr>
      <w:keepNext/>
      <w:keepLines/>
      <w:spacing w:before="200"/>
      <w:outlineLvl w:val="2"/>
    </w:pPr>
    <w:rPr>
      <w:rFonts w:ascii="Cambria" w:hAnsi="Cambria"/>
      <w:b/>
      <w:bCs/>
      <w:color w:val="4F81BD"/>
    </w:rPr>
  </w:style>
  <w:style w:type="paragraph" w:customStyle="1" w:styleId="Textbodyindent">
    <w:name w:val="Text body indent"/>
    <w:basedOn w:val="Standard"/>
    <w:rsid w:val="00E629D8"/>
    <w:pPr>
      <w:ind w:left="283" w:firstLine="540"/>
    </w:pPr>
    <w:rPr>
      <w:sz w:val="28"/>
    </w:rPr>
  </w:style>
  <w:style w:type="paragraph" w:styleId="a5">
    <w:name w:val="List Paragraph"/>
    <w:basedOn w:val="Standard"/>
    <w:uiPriority w:val="34"/>
    <w:qFormat/>
    <w:rsid w:val="00E629D8"/>
    <w:pPr>
      <w:ind w:left="720"/>
    </w:pPr>
  </w:style>
  <w:style w:type="numbering" w:customStyle="1" w:styleId="WWNum7">
    <w:name w:val="WWNum7"/>
    <w:rsid w:val="00E629D8"/>
    <w:pPr>
      <w:numPr>
        <w:numId w:val="1"/>
      </w:numPr>
    </w:pPr>
  </w:style>
  <w:style w:type="character" w:customStyle="1" w:styleId="A15">
    <w:name w:val="A15"/>
    <w:uiPriority w:val="99"/>
    <w:rsid w:val="00E629D8"/>
    <w:rPr>
      <w:rFonts w:cs="PetersburgC"/>
      <w:color w:val="000000"/>
      <w:sz w:val="17"/>
      <w:szCs w:val="17"/>
    </w:rPr>
  </w:style>
  <w:style w:type="paragraph" w:customStyle="1" w:styleId="Default">
    <w:name w:val="Default"/>
    <w:rsid w:val="00E629D8"/>
    <w:pPr>
      <w:autoSpaceDE w:val="0"/>
      <w:autoSpaceDN w:val="0"/>
      <w:adjustRightInd w:val="0"/>
      <w:spacing w:after="0" w:line="240" w:lineRule="auto"/>
    </w:pPr>
    <w:rPr>
      <w:rFonts w:ascii="PetersburgC" w:hAnsi="PetersburgC" w:cs="PetersburgC"/>
      <w:color w:val="000000"/>
      <w:sz w:val="24"/>
      <w:szCs w:val="24"/>
    </w:rPr>
  </w:style>
  <w:style w:type="character" w:customStyle="1" w:styleId="A20">
    <w:name w:val="A2"/>
    <w:uiPriority w:val="99"/>
    <w:rsid w:val="00E629D8"/>
    <w:rPr>
      <w:rFonts w:cs="PetersburgC"/>
      <w:b/>
      <w:bCs/>
      <w:color w:val="000000"/>
      <w:sz w:val="16"/>
      <w:szCs w:val="16"/>
    </w:rPr>
  </w:style>
  <w:style w:type="character" w:styleId="a6">
    <w:name w:val="Emphasis"/>
    <w:basedOn w:val="a0"/>
    <w:uiPriority w:val="20"/>
    <w:qFormat/>
    <w:rsid w:val="00E629D8"/>
    <w:rPr>
      <w:i/>
      <w:iCs/>
    </w:rPr>
  </w:style>
  <w:style w:type="character" w:customStyle="1" w:styleId="Bodytext2">
    <w:name w:val="Body text|2_"/>
    <w:link w:val="Bodytext20"/>
    <w:rsid w:val="00253361"/>
    <w:rPr>
      <w:b/>
      <w:bCs/>
      <w:sz w:val="18"/>
      <w:szCs w:val="18"/>
      <w:shd w:val="clear" w:color="auto" w:fill="FFFFFF"/>
    </w:rPr>
  </w:style>
  <w:style w:type="character" w:customStyle="1" w:styleId="Bodytext211pt">
    <w:name w:val="Body text|2 + 11 pt"/>
    <w:rsid w:val="0025336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20">
    <w:name w:val="Body text|2"/>
    <w:basedOn w:val="a"/>
    <w:link w:val="Bodytext2"/>
    <w:rsid w:val="00253361"/>
    <w:pPr>
      <w:shd w:val="clear" w:color="auto" w:fill="FFFFFF"/>
      <w:suppressAutoHyphens w:val="0"/>
      <w:autoSpaceDN/>
      <w:spacing w:before="540" w:after="1000" w:line="200" w:lineRule="exact"/>
      <w:jc w:val="center"/>
    </w:pPr>
    <w:rPr>
      <w:rFonts w:asciiTheme="minorHAnsi" w:eastAsiaTheme="minorHAnsi" w:hAnsiTheme="minorHAnsi" w:cstheme="minorBidi"/>
      <w:b/>
      <w:bCs/>
      <w:kern w:val="0"/>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Волченко</dc:creator>
  <cp:keywords/>
  <dc:description/>
  <cp:lastModifiedBy>user</cp:lastModifiedBy>
  <cp:revision>6</cp:revision>
  <cp:lastPrinted>2018-09-17T05:58:00Z</cp:lastPrinted>
  <dcterms:created xsi:type="dcterms:W3CDTF">2018-09-16T09:09:00Z</dcterms:created>
  <dcterms:modified xsi:type="dcterms:W3CDTF">2018-09-17T05:58:00Z</dcterms:modified>
</cp:coreProperties>
</file>