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32" w:rsidRPr="00C84752" w:rsidRDefault="00116532" w:rsidP="00116532">
      <w:pPr>
        <w:jc w:val="center"/>
        <w:rPr>
          <w:b/>
          <w:sz w:val="28"/>
          <w:szCs w:val="28"/>
        </w:rPr>
      </w:pPr>
      <w:r w:rsidRPr="00C84752">
        <w:rPr>
          <w:b/>
          <w:sz w:val="28"/>
          <w:szCs w:val="28"/>
        </w:rPr>
        <w:t>МІНІСТЕРСТВО ОСВІТИ І НАУКИ УКРАЇНИ</w:t>
      </w:r>
    </w:p>
    <w:p w:rsidR="00116532" w:rsidRPr="00C84752" w:rsidRDefault="00116532" w:rsidP="00116532">
      <w:pPr>
        <w:jc w:val="center"/>
        <w:rPr>
          <w:b/>
          <w:sz w:val="28"/>
          <w:szCs w:val="28"/>
        </w:rPr>
      </w:pPr>
      <w:r w:rsidRPr="00C84752">
        <w:rPr>
          <w:b/>
          <w:sz w:val="28"/>
          <w:szCs w:val="28"/>
        </w:rPr>
        <w:t>МИКОЛАЇВСЬКИЙ НАЦІОНАЛЬНИЙ УНІВЕРСИТЕТ</w:t>
      </w:r>
    </w:p>
    <w:p w:rsidR="00116532" w:rsidRPr="00C84752" w:rsidRDefault="00116532" w:rsidP="00116532">
      <w:pPr>
        <w:jc w:val="center"/>
        <w:rPr>
          <w:b/>
          <w:sz w:val="28"/>
          <w:szCs w:val="28"/>
        </w:rPr>
      </w:pPr>
      <w:r w:rsidRPr="00C84752">
        <w:rPr>
          <w:b/>
          <w:sz w:val="28"/>
          <w:szCs w:val="28"/>
        </w:rPr>
        <w:t>ІМЕНІ В. О. СУХОМЛИНСЬКОГО</w:t>
      </w:r>
    </w:p>
    <w:p w:rsidR="00116532" w:rsidRPr="005D3CDC" w:rsidRDefault="005D3CDC" w:rsidP="00470437">
      <w:pPr>
        <w:tabs>
          <w:tab w:val="left" w:pos="836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lang w:val="uk-UA"/>
        </w:rPr>
        <w:t>германської філології та перекладу</w:t>
      </w:r>
      <w:bookmarkStart w:id="0" w:name="_GoBack"/>
      <w:bookmarkEnd w:id="0"/>
    </w:p>
    <w:p w:rsidR="00116532" w:rsidRDefault="00116532" w:rsidP="00116532">
      <w:pPr>
        <w:spacing w:line="360" w:lineRule="auto"/>
        <w:ind w:left="4820"/>
        <w:rPr>
          <w:b/>
          <w:sz w:val="28"/>
          <w:szCs w:val="28"/>
        </w:rPr>
      </w:pPr>
    </w:p>
    <w:p w:rsidR="00116532" w:rsidRDefault="00116532" w:rsidP="00116532">
      <w:pPr>
        <w:spacing w:line="360" w:lineRule="auto"/>
        <w:ind w:left="4820"/>
        <w:rPr>
          <w:b/>
          <w:sz w:val="28"/>
          <w:szCs w:val="28"/>
        </w:rPr>
      </w:pPr>
    </w:p>
    <w:p w:rsidR="00116532" w:rsidRPr="00DC4F8E" w:rsidRDefault="00116532" w:rsidP="00116532">
      <w:pPr>
        <w:spacing w:line="360" w:lineRule="auto"/>
        <w:ind w:left="4820"/>
        <w:rPr>
          <w:sz w:val="28"/>
          <w:szCs w:val="28"/>
        </w:rPr>
      </w:pPr>
      <w:r w:rsidRPr="00DC4F8E">
        <w:rPr>
          <w:b/>
          <w:sz w:val="28"/>
          <w:szCs w:val="28"/>
        </w:rPr>
        <w:t>ЗАТВЕРДЖУЮ</w:t>
      </w:r>
    </w:p>
    <w:p w:rsidR="00116532" w:rsidRPr="00DC4F8E" w:rsidRDefault="00116532" w:rsidP="00116532">
      <w:pPr>
        <w:spacing w:line="360" w:lineRule="auto"/>
        <w:ind w:left="4820"/>
        <w:rPr>
          <w:sz w:val="28"/>
          <w:szCs w:val="28"/>
        </w:rPr>
      </w:pPr>
      <w:r w:rsidRPr="00DC4F8E">
        <w:rPr>
          <w:sz w:val="28"/>
          <w:szCs w:val="28"/>
        </w:rPr>
        <w:t xml:space="preserve">Проректор </w:t>
      </w:r>
      <w:proofErr w:type="spellStart"/>
      <w:r w:rsidRPr="00DC4F8E">
        <w:rPr>
          <w:sz w:val="28"/>
          <w:szCs w:val="28"/>
        </w:rPr>
        <w:t>із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науково-педагогічної</w:t>
      </w:r>
      <w:proofErr w:type="spellEnd"/>
      <w:r w:rsidRPr="00DC4F8E">
        <w:rPr>
          <w:sz w:val="28"/>
          <w:szCs w:val="28"/>
        </w:rPr>
        <w:t xml:space="preserve"> роботи _____________ Н. І.</w:t>
      </w:r>
      <w:r w:rsidRPr="00DC4F8E">
        <w:rPr>
          <w:sz w:val="28"/>
          <w:szCs w:val="28"/>
          <w:lang w:val="en-US"/>
        </w:rPr>
        <w:t> </w:t>
      </w:r>
      <w:r w:rsidRPr="00DC4F8E">
        <w:rPr>
          <w:sz w:val="28"/>
          <w:szCs w:val="28"/>
        </w:rPr>
        <w:t xml:space="preserve">Василькова </w:t>
      </w:r>
    </w:p>
    <w:p w:rsidR="00116532" w:rsidRPr="00DC4F8E" w:rsidRDefault="00116532" w:rsidP="00116532">
      <w:pPr>
        <w:spacing w:line="360" w:lineRule="auto"/>
        <w:ind w:left="4820"/>
        <w:rPr>
          <w:sz w:val="28"/>
          <w:szCs w:val="28"/>
        </w:rPr>
      </w:pPr>
      <w:r w:rsidRPr="00DC4F8E">
        <w:rPr>
          <w:sz w:val="28"/>
          <w:szCs w:val="28"/>
        </w:rPr>
        <w:t>«</w:t>
      </w:r>
      <w:r w:rsidR="005D3CDC">
        <w:rPr>
          <w:sz w:val="28"/>
          <w:szCs w:val="28"/>
          <w:u w:val="single"/>
          <w:lang w:val="uk-UA"/>
        </w:rPr>
        <w:t>5</w:t>
      </w:r>
      <w:r w:rsidRPr="00DC4F8E">
        <w:rPr>
          <w:sz w:val="28"/>
          <w:szCs w:val="28"/>
        </w:rPr>
        <w:t xml:space="preserve">» </w:t>
      </w:r>
      <w:r w:rsidR="005D3CDC">
        <w:rPr>
          <w:sz w:val="28"/>
          <w:szCs w:val="28"/>
          <w:u w:val="single"/>
          <w:lang w:val="uk-UA"/>
        </w:rPr>
        <w:t>вересня</w:t>
      </w:r>
      <w:r w:rsidRPr="00DC4F8E">
        <w:rPr>
          <w:sz w:val="28"/>
          <w:szCs w:val="28"/>
        </w:rPr>
        <w:t xml:space="preserve"> 20</w:t>
      </w:r>
      <w:r w:rsidRPr="00DC4F8E">
        <w:rPr>
          <w:sz w:val="28"/>
          <w:szCs w:val="28"/>
          <w:u w:val="single"/>
        </w:rPr>
        <w:t>1</w:t>
      </w:r>
      <w:r w:rsidR="005D3CDC">
        <w:rPr>
          <w:sz w:val="28"/>
          <w:szCs w:val="28"/>
          <w:u w:val="single"/>
          <w:lang w:val="uk-UA"/>
        </w:rPr>
        <w:t>8</w:t>
      </w:r>
      <w:r w:rsidRPr="00DC4F8E">
        <w:rPr>
          <w:sz w:val="28"/>
          <w:szCs w:val="28"/>
        </w:rPr>
        <w:t xml:space="preserve"> р.</w:t>
      </w:r>
    </w:p>
    <w:p w:rsidR="00116532" w:rsidRPr="00A122F9" w:rsidRDefault="00116532" w:rsidP="00116532">
      <w:pPr>
        <w:spacing w:line="360" w:lineRule="auto"/>
        <w:jc w:val="right"/>
        <w:rPr>
          <w:sz w:val="28"/>
          <w:szCs w:val="28"/>
        </w:rPr>
      </w:pPr>
    </w:p>
    <w:p w:rsidR="00116532" w:rsidRDefault="00116532" w:rsidP="00116532">
      <w:pPr>
        <w:pStyle w:val="1"/>
        <w:spacing w:line="360" w:lineRule="auto"/>
        <w:rPr>
          <w:rFonts w:ascii="Times New Roman" w:hAnsi="Times New Roman" w:cs="Times New Roman"/>
          <w:b w:val="0"/>
          <w:caps/>
          <w:color w:val="365F91"/>
        </w:rPr>
      </w:pPr>
    </w:p>
    <w:p w:rsidR="00116532" w:rsidRPr="00C84752" w:rsidRDefault="00116532" w:rsidP="00116532">
      <w:pPr>
        <w:pStyle w:val="1"/>
        <w:spacing w:line="360" w:lineRule="auto"/>
        <w:rPr>
          <w:rFonts w:ascii="Times New Roman" w:hAnsi="Times New Roman" w:cs="Times New Roman"/>
          <w:b w:val="0"/>
          <w:caps/>
          <w:color w:val="365F91"/>
        </w:rPr>
      </w:pPr>
      <w:r w:rsidRPr="00C84752">
        <w:rPr>
          <w:rFonts w:ascii="Times New Roman" w:hAnsi="Times New Roman" w:cs="Times New Roman"/>
          <w:caps/>
          <w:color w:val="365F91"/>
        </w:rPr>
        <w:t xml:space="preserve"> </w:t>
      </w:r>
    </w:p>
    <w:p w:rsidR="00116532" w:rsidRDefault="00116532" w:rsidP="00116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НАВЧАЛЬНОЇ ДИСЦИПЛІНИ</w:t>
      </w:r>
    </w:p>
    <w:p w:rsidR="00116532" w:rsidRPr="00116532" w:rsidRDefault="00116532" w:rsidP="0011653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СОЦІОЛІНГВІСТИЧНІ ТА ПРАГМАТИЧНІ ПРОБЛЕМИ ПЕРЕКЛАДУ</w:t>
      </w:r>
    </w:p>
    <w:p w:rsidR="005D3CDC" w:rsidRDefault="005D3CDC" w:rsidP="005D3CD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Ступінь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магістра</w:t>
      </w:r>
      <w:proofErr w:type="spellEnd"/>
    </w:p>
    <w:p w:rsidR="005D3CDC" w:rsidRDefault="005D3CDC" w:rsidP="005D3CD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Галузь</w:t>
      </w:r>
      <w:proofErr w:type="spellEnd"/>
      <w:r>
        <w:rPr>
          <w:sz w:val="28"/>
          <w:szCs w:val="28"/>
        </w:rPr>
        <w:t xml:space="preserve"> знань</w:t>
      </w:r>
      <w:r w:rsidR="00F50B28"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03 </w:t>
      </w:r>
      <w:proofErr w:type="spellStart"/>
      <w:r>
        <w:rPr>
          <w:sz w:val="28"/>
          <w:szCs w:val="28"/>
        </w:rPr>
        <w:t>Гуманітарні</w:t>
      </w:r>
      <w:proofErr w:type="spellEnd"/>
      <w:r>
        <w:rPr>
          <w:sz w:val="28"/>
          <w:szCs w:val="28"/>
        </w:rPr>
        <w:t xml:space="preserve"> науки</w:t>
      </w:r>
    </w:p>
    <w:p w:rsidR="005D3CDC" w:rsidRDefault="005D3CDC" w:rsidP="005D3C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035 </w:t>
      </w:r>
      <w:proofErr w:type="spellStart"/>
      <w:r>
        <w:rPr>
          <w:sz w:val="28"/>
          <w:szCs w:val="28"/>
        </w:rPr>
        <w:t>Філологія</w:t>
      </w:r>
      <w:proofErr w:type="spellEnd"/>
    </w:p>
    <w:p w:rsidR="005D3CDC" w:rsidRPr="00F50B28" w:rsidRDefault="005D3CDC" w:rsidP="005D3CD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F50B28">
        <w:rPr>
          <w:sz w:val="16"/>
          <w:szCs w:val="16"/>
        </w:rPr>
        <w:t xml:space="preserve">Код та </w:t>
      </w:r>
      <w:proofErr w:type="spellStart"/>
      <w:r w:rsidRPr="00F50B28">
        <w:rPr>
          <w:sz w:val="16"/>
          <w:szCs w:val="16"/>
        </w:rPr>
        <w:t>найменування</w:t>
      </w:r>
      <w:proofErr w:type="spellEnd"/>
      <w:r w:rsidRPr="00F50B28">
        <w:rPr>
          <w:sz w:val="16"/>
          <w:szCs w:val="16"/>
        </w:rPr>
        <w:t xml:space="preserve"> </w:t>
      </w:r>
      <w:proofErr w:type="spellStart"/>
      <w:proofErr w:type="gramStart"/>
      <w:r w:rsidRPr="00F50B28">
        <w:rPr>
          <w:sz w:val="16"/>
          <w:szCs w:val="16"/>
        </w:rPr>
        <w:t>спец</w:t>
      </w:r>
      <w:proofErr w:type="gramEnd"/>
      <w:r w:rsidRPr="00F50B28">
        <w:rPr>
          <w:sz w:val="16"/>
          <w:szCs w:val="16"/>
        </w:rPr>
        <w:t>іальності</w:t>
      </w:r>
      <w:proofErr w:type="spellEnd"/>
    </w:p>
    <w:p w:rsidR="005D3CDC" w:rsidRDefault="00F50B28" w:rsidP="005D3CD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іалізація</w:t>
      </w:r>
      <w:proofErr w:type="spellEnd"/>
      <w:r>
        <w:rPr>
          <w:sz w:val="28"/>
          <w:szCs w:val="28"/>
        </w:rPr>
        <w:t xml:space="preserve">: </w:t>
      </w:r>
      <w:r w:rsidR="005D3CDC">
        <w:rPr>
          <w:sz w:val="28"/>
          <w:szCs w:val="28"/>
        </w:rPr>
        <w:t xml:space="preserve">035.04 </w:t>
      </w:r>
      <w:proofErr w:type="spellStart"/>
      <w:r w:rsidR="005D3CDC">
        <w:rPr>
          <w:sz w:val="28"/>
          <w:szCs w:val="28"/>
        </w:rPr>
        <w:t>Філологія</w:t>
      </w:r>
      <w:proofErr w:type="spellEnd"/>
      <w:r w:rsidR="005D3CDC">
        <w:rPr>
          <w:sz w:val="28"/>
          <w:szCs w:val="28"/>
        </w:rPr>
        <w:t xml:space="preserve"> (</w:t>
      </w:r>
      <w:proofErr w:type="spellStart"/>
      <w:r w:rsidR="005D3CDC">
        <w:rPr>
          <w:sz w:val="28"/>
          <w:szCs w:val="28"/>
        </w:rPr>
        <w:t>Германські</w:t>
      </w:r>
      <w:proofErr w:type="spellEnd"/>
      <w:r w:rsidR="005D3CDC">
        <w:rPr>
          <w:sz w:val="28"/>
          <w:szCs w:val="28"/>
        </w:rPr>
        <w:t xml:space="preserve"> </w:t>
      </w:r>
      <w:proofErr w:type="spellStart"/>
      <w:r w:rsidR="005D3CDC">
        <w:rPr>
          <w:sz w:val="28"/>
          <w:szCs w:val="28"/>
        </w:rPr>
        <w:t>мови</w:t>
      </w:r>
      <w:proofErr w:type="spellEnd"/>
      <w:r w:rsidR="005D3CDC">
        <w:rPr>
          <w:sz w:val="28"/>
          <w:szCs w:val="28"/>
        </w:rPr>
        <w:t xml:space="preserve"> та </w:t>
      </w:r>
      <w:proofErr w:type="spellStart"/>
      <w:r w:rsidR="005D3CDC">
        <w:rPr>
          <w:sz w:val="28"/>
          <w:szCs w:val="28"/>
        </w:rPr>
        <w:t>літератури</w:t>
      </w:r>
      <w:proofErr w:type="spellEnd"/>
      <w:r w:rsidR="005D3CDC">
        <w:rPr>
          <w:sz w:val="28"/>
          <w:szCs w:val="28"/>
        </w:rPr>
        <w:t xml:space="preserve"> (переклад </w:t>
      </w:r>
      <w:proofErr w:type="spellStart"/>
      <w:r w:rsidR="005D3CDC">
        <w:rPr>
          <w:sz w:val="28"/>
          <w:szCs w:val="28"/>
        </w:rPr>
        <w:t>включно</w:t>
      </w:r>
      <w:proofErr w:type="spellEnd"/>
      <w:r w:rsidR="005D3CDC">
        <w:rPr>
          <w:sz w:val="28"/>
          <w:szCs w:val="28"/>
        </w:rPr>
        <w:t>))</w:t>
      </w:r>
    </w:p>
    <w:p w:rsidR="005D3CDC" w:rsidRDefault="005D3CDC" w:rsidP="00F50B28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Освітня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>: Переклад.</w:t>
      </w:r>
    </w:p>
    <w:p w:rsidR="005D3CDC" w:rsidRDefault="005D3CDC" w:rsidP="005D3C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іноземної філології</w:t>
      </w:r>
    </w:p>
    <w:p w:rsidR="00116532" w:rsidRDefault="00116532" w:rsidP="001165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6532" w:rsidRPr="00C760A1" w:rsidRDefault="00116532" w:rsidP="00116532">
      <w:pPr>
        <w:spacing w:line="360" w:lineRule="auto"/>
        <w:jc w:val="center"/>
        <w:rPr>
          <w:sz w:val="28"/>
          <w:szCs w:val="28"/>
        </w:rPr>
      </w:pPr>
    </w:p>
    <w:p w:rsidR="00116532" w:rsidRPr="000501D8" w:rsidRDefault="00116532" w:rsidP="001165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6532" w:rsidRPr="000501D8" w:rsidRDefault="00116532" w:rsidP="0011653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0B28" w:rsidRDefault="00F50B28" w:rsidP="0011653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F50B28" w:rsidRDefault="00F50B28" w:rsidP="00116532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16532" w:rsidRPr="008D69D9" w:rsidRDefault="005D3CDC" w:rsidP="001165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-2019 </w:t>
      </w:r>
      <w:proofErr w:type="spellStart"/>
      <w:r w:rsidR="00116532" w:rsidRPr="008D69D9">
        <w:rPr>
          <w:sz w:val="28"/>
          <w:szCs w:val="28"/>
        </w:rPr>
        <w:t>н.р</w:t>
      </w:r>
      <w:proofErr w:type="spellEnd"/>
      <w:r w:rsidR="00116532" w:rsidRPr="008D69D9">
        <w:rPr>
          <w:sz w:val="28"/>
          <w:szCs w:val="28"/>
        </w:rPr>
        <w:t>.</w:t>
      </w:r>
    </w:p>
    <w:p w:rsidR="00116532" w:rsidRPr="00116532" w:rsidRDefault="00116532" w:rsidP="00116532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8D69D9">
        <w:rPr>
          <w:b/>
          <w:sz w:val="28"/>
          <w:szCs w:val="28"/>
        </w:rPr>
        <w:br w:type="page"/>
      </w:r>
    </w:p>
    <w:p w:rsidR="00116532" w:rsidRDefault="00116532" w:rsidP="00116532">
      <w:pPr>
        <w:jc w:val="both"/>
        <w:rPr>
          <w:sz w:val="28"/>
          <w:szCs w:val="28"/>
        </w:rPr>
      </w:pPr>
      <w:proofErr w:type="spellStart"/>
      <w:r w:rsidRPr="00DC4F8E">
        <w:rPr>
          <w:b/>
          <w:sz w:val="28"/>
          <w:szCs w:val="28"/>
        </w:rPr>
        <w:lastRenderedPageBreak/>
        <w:t>Програму</w:t>
      </w:r>
      <w:proofErr w:type="spellEnd"/>
      <w:r w:rsidRPr="00DC4F8E">
        <w:rPr>
          <w:b/>
          <w:sz w:val="28"/>
          <w:szCs w:val="28"/>
        </w:rPr>
        <w:t xml:space="preserve"> </w:t>
      </w:r>
      <w:proofErr w:type="spellStart"/>
      <w:r w:rsidRPr="00DC4F8E">
        <w:rPr>
          <w:b/>
          <w:sz w:val="28"/>
          <w:szCs w:val="28"/>
        </w:rPr>
        <w:t>розроблено</w:t>
      </w:r>
      <w:proofErr w:type="spellEnd"/>
      <w:r w:rsidRPr="00DC4F8E">
        <w:rPr>
          <w:b/>
          <w:sz w:val="28"/>
          <w:szCs w:val="28"/>
        </w:rPr>
        <w:t xml:space="preserve"> та внесено:</w:t>
      </w:r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Миколаївський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національний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університет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імені</w:t>
      </w:r>
      <w:proofErr w:type="spellEnd"/>
      <w:r w:rsidRPr="00DC4F8E">
        <w:rPr>
          <w:sz w:val="28"/>
          <w:szCs w:val="28"/>
        </w:rPr>
        <w:t xml:space="preserve"> В. О. </w:t>
      </w:r>
      <w:proofErr w:type="spellStart"/>
      <w:r w:rsidRPr="00DC4F8E">
        <w:rPr>
          <w:sz w:val="28"/>
          <w:szCs w:val="28"/>
        </w:rPr>
        <w:t>Сухомлинського</w:t>
      </w:r>
      <w:proofErr w:type="spellEnd"/>
    </w:p>
    <w:p w:rsidR="00116532" w:rsidRPr="00DC4F8E" w:rsidRDefault="00116532" w:rsidP="00116532">
      <w:pPr>
        <w:jc w:val="both"/>
        <w:rPr>
          <w:sz w:val="28"/>
          <w:szCs w:val="28"/>
        </w:rPr>
      </w:pPr>
    </w:p>
    <w:p w:rsidR="00116532" w:rsidRPr="008D69D9" w:rsidRDefault="00116532" w:rsidP="00116532">
      <w:pPr>
        <w:spacing w:line="360" w:lineRule="auto"/>
        <w:jc w:val="both"/>
        <w:rPr>
          <w:sz w:val="28"/>
          <w:szCs w:val="28"/>
        </w:rPr>
      </w:pPr>
      <w:proofErr w:type="spellStart"/>
      <w:r w:rsidRPr="00DC4F8E">
        <w:rPr>
          <w:b/>
          <w:sz w:val="28"/>
          <w:szCs w:val="28"/>
        </w:rPr>
        <w:t>Розробник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програми</w:t>
      </w:r>
      <w:proofErr w:type="spellEnd"/>
      <w:r w:rsidRPr="00DC4F8E">
        <w:rPr>
          <w:b/>
          <w:sz w:val="28"/>
          <w:szCs w:val="28"/>
        </w:rPr>
        <w:t>:</w:t>
      </w:r>
      <w:r w:rsidRPr="008D69D9">
        <w:rPr>
          <w:sz w:val="28"/>
          <w:szCs w:val="28"/>
        </w:rPr>
        <w:t xml:space="preserve"> Солодка </w:t>
      </w:r>
      <w:proofErr w:type="spellStart"/>
      <w:r w:rsidRPr="008D69D9">
        <w:rPr>
          <w:sz w:val="28"/>
          <w:szCs w:val="28"/>
        </w:rPr>
        <w:t>Анжеліка</w:t>
      </w:r>
      <w:proofErr w:type="spellEnd"/>
      <w:r w:rsidRPr="008D69D9">
        <w:rPr>
          <w:sz w:val="28"/>
          <w:szCs w:val="28"/>
        </w:rPr>
        <w:t xml:space="preserve"> </w:t>
      </w:r>
      <w:proofErr w:type="spellStart"/>
      <w:r w:rsidRPr="008D69D9">
        <w:rPr>
          <w:sz w:val="28"/>
          <w:szCs w:val="28"/>
        </w:rPr>
        <w:t>Костянти</w:t>
      </w:r>
      <w:r>
        <w:rPr>
          <w:sz w:val="28"/>
          <w:szCs w:val="28"/>
        </w:rPr>
        <w:t>нівна</w:t>
      </w:r>
      <w:proofErr w:type="spellEnd"/>
      <w:r>
        <w:rPr>
          <w:sz w:val="28"/>
          <w:szCs w:val="28"/>
        </w:rPr>
        <w:t xml:space="preserve">, доктор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наук,</w:t>
      </w:r>
      <w:r w:rsidRPr="008D69D9">
        <w:rPr>
          <w:sz w:val="28"/>
          <w:szCs w:val="28"/>
        </w:rPr>
        <w:t xml:space="preserve"> </w:t>
      </w:r>
      <w:proofErr w:type="spellStart"/>
      <w:r w:rsidRPr="008D69D9">
        <w:rPr>
          <w:sz w:val="28"/>
          <w:szCs w:val="28"/>
        </w:rPr>
        <w:t>професор</w:t>
      </w:r>
      <w:proofErr w:type="spellEnd"/>
      <w:r w:rsidRPr="008D69D9">
        <w:rPr>
          <w:sz w:val="28"/>
          <w:szCs w:val="28"/>
        </w:rPr>
        <w:t>.</w:t>
      </w:r>
    </w:p>
    <w:p w:rsidR="00116532" w:rsidRPr="005D3CDC" w:rsidRDefault="00116532" w:rsidP="00116532">
      <w:pPr>
        <w:jc w:val="both"/>
        <w:rPr>
          <w:sz w:val="28"/>
          <w:szCs w:val="28"/>
          <w:lang w:val="uk-UA"/>
        </w:rPr>
      </w:pPr>
      <w:proofErr w:type="spellStart"/>
      <w:r w:rsidRPr="00651E14">
        <w:rPr>
          <w:sz w:val="28"/>
          <w:szCs w:val="28"/>
        </w:rPr>
        <w:t>Програму</w:t>
      </w:r>
      <w:proofErr w:type="spellEnd"/>
      <w:r w:rsidRPr="00651E14">
        <w:rPr>
          <w:sz w:val="28"/>
          <w:szCs w:val="28"/>
        </w:rPr>
        <w:t xml:space="preserve"> </w:t>
      </w:r>
      <w:proofErr w:type="spellStart"/>
      <w:r w:rsidRPr="00651E14">
        <w:rPr>
          <w:sz w:val="28"/>
          <w:szCs w:val="28"/>
        </w:rPr>
        <w:t>схвалено</w:t>
      </w:r>
      <w:proofErr w:type="spellEnd"/>
      <w:r w:rsidRPr="00651E14">
        <w:rPr>
          <w:sz w:val="28"/>
          <w:szCs w:val="28"/>
        </w:rPr>
        <w:t xml:space="preserve"> на </w:t>
      </w:r>
      <w:proofErr w:type="spellStart"/>
      <w:r w:rsidRPr="00651E14">
        <w:rPr>
          <w:sz w:val="28"/>
          <w:szCs w:val="28"/>
        </w:rPr>
        <w:t>засіданні</w:t>
      </w:r>
      <w:proofErr w:type="spellEnd"/>
      <w:r w:rsidRPr="00651E14">
        <w:rPr>
          <w:sz w:val="28"/>
          <w:szCs w:val="28"/>
        </w:rPr>
        <w:t xml:space="preserve"> кафедри </w:t>
      </w:r>
      <w:r w:rsidR="00F50B28">
        <w:rPr>
          <w:sz w:val="28"/>
          <w:szCs w:val="28"/>
          <w:lang w:val="uk-UA"/>
        </w:rPr>
        <w:t xml:space="preserve">германської філології </w:t>
      </w:r>
      <w:r w:rsidR="005D3CDC">
        <w:rPr>
          <w:sz w:val="28"/>
          <w:szCs w:val="28"/>
          <w:lang w:val="uk-UA"/>
        </w:rPr>
        <w:t xml:space="preserve"> та перекладу</w:t>
      </w:r>
    </w:p>
    <w:p w:rsidR="00116532" w:rsidRPr="00651E14" w:rsidRDefault="00116532" w:rsidP="00116532">
      <w:pPr>
        <w:jc w:val="both"/>
        <w:rPr>
          <w:sz w:val="28"/>
          <w:szCs w:val="28"/>
        </w:rPr>
      </w:pPr>
      <w:r w:rsidRPr="00651E14">
        <w:rPr>
          <w:sz w:val="28"/>
          <w:szCs w:val="28"/>
        </w:rPr>
        <w:t xml:space="preserve">Протокол </w:t>
      </w:r>
      <w:proofErr w:type="spellStart"/>
      <w:r w:rsidRPr="00651E14">
        <w:rPr>
          <w:sz w:val="28"/>
          <w:szCs w:val="28"/>
        </w:rPr>
        <w:t>від</w:t>
      </w:r>
      <w:proofErr w:type="spellEnd"/>
      <w:r w:rsidRPr="00651E14">
        <w:rPr>
          <w:sz w:val="28"/>
          <w:szCs w:val="28"/>
        </w:rPr>
        <w:t xml:space="preserve"> </w:t>
      </w:r>
      <w:r w:rsidRPr="00DB3809">
        <w:rPr>
          <w:sz w:val="28"/>
          <w:szCs w:val="28"/>
        </w:rPr>
        <w:t>«</w:t>
      </w:r>
      <w:r w:rsidR="005D3CDC">
        <w:rPr>
          <w:b/>
          <w:i/>
          <w:sz w:val="28"/>
          <w:szCs w:val="28"/>
          <w:u w:val="single"/>
          <w:lang w:val="uk-UA"/>
        </w:rPr>
        <w:t>4</w:t>
      </w:r>
      <w:r w:rsidRPr="00DB3809">
        <w:rPr>
          <w:sz w:val="28"/>
          <w:szCs w:val="28"/>
        </w:rPr>
        <w:t xml:space="preserve">» </w:t>
      </w:r>
      <w:r w:rsidR="005D3CDC">
        <w:rPr>
          <w:b/>
          <w:i/>
          <w:sz w:val="28"/>
          <w:szCs w:val="28"/>
          <w:u w:val="single"/>
          <w:lang w:val="uk-UA"/>
        </w:rPr>
        <w:t>вересня</w:t>
      </w:r>
      <w:r w:rsidRPr="00DB3809">
        <w:rPr>
          <w:b/>
          <w:i/>
          <w:sz w:val="28"/>
          <w:szCs w:val="28"/>
          <w:u w:val="single"/>
        </w:rPr>
        <w:t xml:space="preserve"> </w:t>
      </w:r>
      <w:r w:rsidRPr="00DB3809">
        <w:rPr>
          <w:sz w:val="28"/>
          <w:szCs w:val="28"/>
        </w:rPr>
        <w:t>20</w:t>
      </w:r>
      <w:r w:rsidRPr="00DB3809">
        <w:rPr>
          <w:b/>
          <w:i/>
          <w:sz w:val="28"/>
          <w:szCs w:val="28"/>
          <w:u w:val="single"/>
        </w:rPr>
        <w:t>18</w:t>
      </w:r>
      <w:r w:rsidRPr="00DB3809">
        <w:rPr>
          <w:sz w:val="28"/>
          <w:szCs w:val="28"/>
        </w:rPr>
        <w:t xml:space="preserve"> року №</w:t>
      </w:r>
      <w:r w:rsidRPr="00DB3809">
        <w:rPr>
          <w:b/>
          <w:i/>
          <w:sz w:val="28"/>
          <w:szCs w:val="28"/>
          <w:u w:val="single"/>
        </w:rPr>
        <w:t xml:space="preserve"> 1</w:t>
      </w:r>
    </w:p>
    <w:p w:rsidR="00116532" w:rsidRPr="00DC4F8E" w:rsidRDefault="00116532" w:rsidP="00116532">
      <w:pPr>
        <w:jc w:val="both"/>
        <w:rPr>
          <w:sz w:val="28"/>
          <w:szCs w:val="28"/>
        </w:rPr>
      </w:pPr>
    </w:p>
    <w:p w:rsidR="00116532" w:rsidRPr="001D70B2" w:rsidRDefault="005D3CDC" w:rsidP="0011653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</w:rPr>
        <w:t xml:space="preserve"> кафедри</w:t>
      </w:r>
      <w:r w:rsidR="00116532" w:rsidRPr="00DC4F8E">
        <w:rPr>
          <w:sz w:val="28"/>
          <w:szCs w:val="28"/>
        </w:rPr>
        <w:t xml:space="preserve"> ___________ (</w:t>
      </w:r>
      <w:r>
        <w:rPr>
          <w:sz w:val="28"/>
          <w:szCs w:val="28"/>
          <w:lang w:val="uk-UA"/>
        </w:rPr>
        <w:t>Майстренко М.І.</w:t>
      </w:r>
      <w:r w:rsidR="00116532" w:rsidRPr="00DC4F8E">
        <w:rPr>
          <w:sz w:val="28"/>
          <w:szCs w:val="28"/>
        </w:rPr>
        <w:t>)</w:t>
      </w:r>
    </w:p>
    <w:p w:rsidR="00116532" w:rsidRPr="001D70B2" w:rsidRDefault="00116532" w:rsidP="00116532">
      <w:pPr>
        <w:jc w:val="both"/>
        <w:rPr>
          <w:sz w:val="28"/>
          <w:szCs w:val="28"/>
        </w:rPr>
      </w:pPr>
    </w:p>
    <w:p w:rsidR="00116532" w:rsidRPr="00DC4F8E" w:rsidRDefault="00116532" w:rsidP="00116532">
      <w:pPr>
        <w:jc w:val="both"/>
        <w:rPr>
          <w:sz w:val="28"/>
          <w:szCs w:val="28"/>
        </w:rPr>
      </w:pPr>
      <w:proofErr w:type="spellStart"/>
      <w:r w:rsidRPr="00DC4F8E">
        <w:rPr>
          <w:sz w:val="28"/>
          <w:szCs w:val="28"/>
        </w:rPr>
        <w:t>Програму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погоджено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навчально</w:t>
      </w:r>
      <w:proofErr w:type="spellEnd"/>
      <w:r w:rsidRPr="00DC4F8E">
        <w:rPr>
          <w:sz w:val="28"/>
          <w:szCs w:val="28"/>
        </w:rPr>
        <w:t xml:space="preserve">-методичною </w:t>
      </w:r>
      <w:proofErr w:type="spellStart"/>
      <w:r w:rsidRPr="00DC4F8E">
        <w:rPr>
          <w:sz w:val="28"/>
          <w:szCs w:val="28"/>
        </w:rPr>
        <w:t>комісією</w:t>
      </w:r>
      <w:proofErr w:type="spellEnd"/>
      <w:r w:rsidRPr="00DC4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факультету </w:t>
      </w:r>
      <w:proofErr w:type="spellStart"/>
      <w:r>
        <w:rPr>
          <w:sz w:val="28"/>
          <w:szCs w:val="28"/>
        </w:rPr>
        <w:t>іноземних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</w:t>
      </w:r>
      <w:proofErr w:type="spellEnd"/>
    </w:p>
    <w:p w:rsidR="00116532" w:rsidRPr="00DC4F8E" w:rsidRDefault="00116532" w:rsidP="00116532">
      <w:pPr>
        <w:jc w:val="both"/>
        <w:rPr>
          <w:sz w:val="28"/>
          <w:szCs w:val="28"/>
        </w:rPr>
      </w:pPr>
      <w:r w:rsidRPr="00DC4F8E">
        <w:rPr>
          <w:sz w:val="28"/>
          <w:szCs w:val="28"/>
        </w:rPr>
        <w:t xml:space="preserve">Протокол </w:t>
      </w:r>
      <w:proofErr w:type="spellStart"/>
      <w:r w:rsidRPr="00DC4F8E">
        <w:rPr>
          <w:sz w:val="28"/>
          <w:szCs w:val="28"/>
        </w:rPr>
        <w:t>від</w:t>
      </w:r>
      <w:proofErr w:type="spellEnd"/>
      <w:r w:rsidRPr="00DC4F8E">
        <w:rPr>
          <w:sz w:val="28"/>
          <w:szCs w:val="28"/>
        </w:rPr>
        <w:t xml:space="preserve"> «</w:t>
      </w:r>
      <w:r w:rsidR="005D3CDC">
        <w:rPr>
          <w:b/>
          <w:i/>
          <w:sz w:val="28"/>
          <w:szCs w:val="28"/>
          <w:u w:val="single"/>
          <w:lang w:val="uk-UA"/>
        </w:rPr>
        <w:t>4</w:t>
      </w:r>
      <w:r w:rsidRPr="00DC4F8E">
        <w:rPr>
          <w:sz w:val="28"/>
          <w:szCs w:val="28"/>
        </w:rPr>
        <w:t xml:space="preserve">» </w:t>
      </w:r>
      <w:r w:rsidR="005D3CDC">
        <w:rPr>
          <w:b/>
          <w:i/>
          <w:sz w:val="28"/>
          <w:szCs w:val="28"/>
          <w:u w:val="single"/>
          <w:lang w:val="uk-UA"/>
        </w:rPr>
        <w:t>вересня</w:t>
      </w:r>
      <w:r w:rsidRPr="00DC4F8E">
        <w:rPr>
          <w:b/>
          <w:i/>
          <w:sz w:val="28"/>
          <w:szCs w:val="28"/>
          <w:u w:val="single"/>
        </w:rPr>
        <w:t xml:space="preserve"> </w:t>
      </w:r>
      <w:r w:rsidRPr="00DC4F8E">
        <w:rPr>
          <w:sz w:val="28"/>
          <w:szCs w:val="28"/>
        </w:rPr>
        <w:t>20</w:t>
      </w:r>
      <w:r w:rsidR="005D3CDC">
        <w:rPr>
          <w:b/>
          <w:i/>
          <w:sz w:val="28"/>
          <w:szCs w:val="28"/>
          <w:u w:val="single"/>
        </w:rPr>
        <w:t>1</w:t>
      </w:r>
      <w:r w:rsidR="005D3CDC">
        <w:rPr>
          <w:b/>
          <w:i/>
          <w:sz w:val="28"/>
          <w:szCs w:val="28"/>
          <w:u w:val="single"/>
          <w:lang w:val="uk-UA"/>
        </w:rPr>
        <w:t>8</w:t>
      </w:r>
      <w:r w:rsidRPr="00DC4F8E">
        <w:rPr>
          <w:b/>
          <w:i/>
          <w:sz w:val="28"/>
          <w:szCs w:val="28"/>
          <w:u w:val="single"/>
        </w:rPr>
        <w:t xml:space="preserve"> </w:t>
      </w:r>
      <w:r w:rsidRPr="00DC4F8E">
        <w:rPr>
          <w:sz w:val="28"/>
          <w:szCs w:val="28"/>
        </w:rPr>
        <w:t>року №</w:t>
      </w:r>
      <w:r w:rsidRPr="00DC4F8E">
        <w:rPr>
          <w:b/>
          <w:i/>
          <w:sz w:val="28"/>
          <w:szCs w:val="28"/>
          <w:u w:val="single"/>
        </w:rPr>
        <w:t xml:space="preserve"> 1</w:t>
      </w:r>
    </w:p>
    <w:p w:rsidR="00116532" w:rsidRPr="00DC4F8E" w:rsidRDefault="00116532" w:rsidP="00116532">
      <w:pPr>
        <w:jc w:val="both"/>
        <w:rPr>
          <w:sz w:val="28"/>
          <w:szCs w:val="28"/>
        </w:rPr>
      </w:pPr>
      <w:r w:rsidRPr="00DC4F8E">
        <w:rPr>
          <w:sz w:val="28"/>
          <w:szCs w:val="28"/>
        </w:rPr>
        <w:t xml:space="preserve">Голова </w:t>
      </w:r>
      <w:proofErr w:type="spellStart"/>
      <w:r w:rsidRPr="00DC4F8E">
        <w:rPr>
          <w:sz w:val="28"/>
          <w:szCs w:val="28"/>
        </w:rPr>
        <w:t>навчально-методичної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комісії</w:t>
      </w:r>
      <w:proofErr w:type="spellEnd"/>
      <w:r w:rsidRPr="00DC4F8E">
        <w:rPr>
          <w:sz w:val="28"/>
          <w:szCs w:val="28"/>
        </w:rPr>
        <w:t xml:space="preserve"> ____________ (</w:t>
      </w:r>
      <w:r w:rsidR="00F14567" w:rsidRPr="00F14567">
        <w:rPr>
          <w:sz w:val="28"/>
          <w:szCs w:val="28"/>
        </w:rPr>
        <w:t>Волченко О.М.</w:t>
      </w:r>
      <w:r w:rsidRPr="00DC4F8E">
        <w:rPr>
          <w:sz w:val="28"/>
          <w:szCs w:val="28"/>
        </w:rPr>
        <w:t xml:space="preserve">) </w:t>
      </w:r>
    </w:p>
    <w:p w:rsidR="00116532" w:rsidRPr="005A555F" w:rsidRDefault="00116532" w:rsidP="00116532">
      <w:pPr>
        <w:rPr>
          <w:sz w:val="28"/>
          <w:szCs w:val="28"/>
        </w:rPr>
      </w:pPr>
    </w:p>
    <w:p w:rsidR="00116532" w:rsidRPr="00DC4F8E" w:rsidRDefault="00116532" w:rsidP="00116532">
      <w:pPr>
        <w:jc w:val="both"/>
        <w:rPr>
          <w:sz w:val="28"/>
          <w:szCs w:val="28"/>
        </w:rPr>
      </w:pPr>
      <w:proofErr w:type="spellStart"/>
      <w:r w:rsidRPr="00DC4F8E">
        <w:rPr>
          <w:sz w:val="28"/>
          <w:szCs w:val="28"/>
        </w:rPr>
        <w:t>Програму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погоджено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навчально</w:t>
      </w:r>
      <w:proofErr w:type="spellEnd"/>
      <w:r w:rsidRPr="00DC4F8E">
        <w:rPr>
          <w:sz w:val="28"/>
          <w:szCs w:val="28"/>
        </w:rPr>
        <w:t xml:space="preserve">-методичною </w:t>
      </w:r>
      <w:proofErr w:type="spellStart"/>
      <w:r w:rsidRPr="00DC4F8E">
        <w:rPr>
          <w:sz w:val="28"/>
          <w:szCs w:val="28"/>
        </w:rPr>
        <w:t>комісією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університету</w:t>
      </w:r>
      <w:proofErr w:type="spellEnd"/>
    </w:p>
    <w:p w:rsidR="00116532" w:rsidRPr="00DC4F8E" w:rsidRDefault="00116532" w:rsidP="00116532">
      <w:pPr>
        <w:jc w:val="both"/>
        <w:rPr>
          <w:sz w:val="28"/>
          <w:szCs w:val="28"/>
        </w:rPr>
      </w:pPr>
      <w:r w:rsidRPr="00DC4F8E">
        <w:rPr>
          <w:sz w:val="28"/>
          <w:szCs w:val="28"/>
        </w:rPr>
        <w:t xml:space="preserve">Протокол </w:t>
      </w:r>
      <w:proofErr w:type="spellStart"/>
      <w:r w:rsidRPr="00DC4F8E">
        <w:rPr>
          <w:sz w:val="28"/>
          <w:szCs w:val="28"/>
        </w:rPr>
        <w:t>від</w:t>
      </w:r>
      <w:proofErr w:type="spellEnd"/>
      <w:r w:rsidRPr="00DC4F8E">
        <w:rPr>
          <w:sz w:val="28"/>
          <w:szCs w:val="28"/>
        </w:rPr>
        <w:t xml:space="preserve"> «</w:t>
      </w:r>
      <w:r w:rsidR="005D3CDC">
        <w:rPr>
          <w:b/>
          <w:i/>
          <w:sz w:val="28"/>
          <w:szCs w:val="28"/>
          <w:u w:val="single"/>
          <w:lang w:val="uk-UA"/>
        </w:rPr>
        <w:t>5</w:t>
      </w:r>
      <w:r w:rsidRPr="00DC4F8E">
        <w:rPr>
          <w:sz w:val="28"/>
          <w:szCs w:val="28"/>
        </w:rPr>
        <w:t xml:space="preserve">» </w:t>
      </w:r>
      <w:r w:rsidR="005D3CDC">
        <w:rPr>
          <w:b/>
          <w:i/>
          <w:sz w:val="28"/>
          <w:szCs w:val="28"/>
          <w:u w:val="single"/>
          <w:lang w:val="uk-UA"/>
        </w:rPr>
        <w:t>вересня</w:t>
      </w:r>
      <w:r w:rsidRPr="00DC4F8E">
        <w:rPr>
          <w:sz w:val="28"/>
          <w:szCs w:val="28"/>
        </w:rPr>
        <w:t xml:space="preserve"> 20</w:t>
      </w:r>
      <w:r w:rsidRPr="00DC4F8E">
        <w:rPr>
          <w:b/>
          <w:i/>
          <w:sz w:val="28"/>
          <w:szCs w:val="28"/>
          <w:u w:val="single"/>
        </w:rPr>
        <w:t>1</w:t>
      </w:r>
      <w:r w:rsidR="005D3CDC">
        <w:rPr>
          <w:b/>
          <w:i/>
          <w:sz w:val="28"/>
          <w:szCs w:val="28"/>
          <w:u w:val="single"/>
        </w:rPr>
        <w:t>8</w:t>
      </w:r>
      <w:r w:rsidR="005D3CDC">
        <w:rPr>
          <w:b/>
          <w:i/>
          <w:sz w:val="28"/>
          <w:szCs w:val="28"/>
          <w:u w:val="single"/>
          <w:lang w:val="uk-UA"/>
        </w:rPr>
        <w:t xml:space="preserve"> </w:t>
      </w:r>
      <w:r w:rsidRPr="00DC4F8E">
        <w:rPr>
          <w:sz w:val="28"/>
          <w:szCs w:val="28"/>
        </w:rPr>
        <w:t>року №</w:t>
      </w:r>
      <w:r>
        <w:rPr>
          <w:b/>
          <w:i/>
          <w:sz w:val="28"/>
          <w:szCs w:val="28"/>
          <w:u w:val="single"/>
        </w:rPr>
        <w:t>2</w:t>
      </w:r>
    </w:p>
    <w:p w:rsidR="00116532" w:rsidRPr="00DC4F8E" w:rsidRDefault="00116532" w:rsidP="00116532">
      <w:pPr>
        <w:jc w:val="both"/>
        <w:rPr>
          <w:sz w:val="28"/>
          <w:szCs w:val="28"/>
        </w:rPr>
      </w:pPr>
    </w:p>
    <w:p w:rsidR="00116532" w:rsidRPr="00DC4F8E" w:rsidRDefault="00116532" w:rsidP="00116532">
      <w:pPr>
        <w:jc w:val="both"/>
        <w:rPr>
          <w:sz w:val="28"/>
          <w:szCs w:val="28"/>
        </w:rPr>
      </w:pPr>
      <w:r w:rsidRPr="00DC4F8E">
        <w:rPr>
          <w:sz w:val="28"/>
          <w:szCs w:val="28"/>
        </w:rPr>
        <w:t xml:space="preserve">Голова </w:t>
      </w:r>
      <w:proofErr w:type="spellStart"/>
      <w:r w:rsidRPr="00DC4F8E">
        <w:rPr>
          <w:sz w:val="28"/>
          <w:szCs w:val="28"/>
        </w:rPr>
        <w:t>навчально-методичної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комісії</w:t>
      </w:r>
      <w:proofErr w:type="spellEnd"/>
      <w:r w:rsidRPr="00DC4F8E">
        <w:rPr>
          <w:sz w:val="28"/>
          <w:szCs w:val="28"/>
        </w:rPr>
        <w:t xml:space="preserve"> </w:t>
      </w:r>
      <w:proofErr w:type="spellStart"/>
      <w:r w:rsidRPr="00DC4F8E">
        <w:rPr>
          <w:sz w:val="28"/>
          <w:szCs w:val="28"/>
        </w:rPr>
        <w:t>університету</w:t>
      </w:r>
      <w:proofErr w:type="spellEnd"/>
      <w:r w:rsidRPr="00DC4F8E">
        <w:rPr>
          <w:sz w:val="28"/>
          <w:szCs w:val="28"/>
        </w:rPr>
        <w:t>_______</w:t>
      </w:r>
      <w:r>
        <w:rPr>
          <w:sz w:val="28"/>
          <w:szCs w:val="28"/>
        </w:rPr>
        <w:t>__________</w:t>
      </w:r>
      <w:r w:rsidRPr="00DC4F8E">
        <w:rPr>
          <w:sz w:val="28"/>
          <w:szCs w:val="28"/>
        </w:rPr>
        <w:t xml:space="preserve"> (Василькова Н. І.)</w:t>
      </w:r>
    </w:p>
    <w:p w:rsidR="00116532" w:rsidRDefault="00116532" w:rsidP="00116532">
      <w:pPr>
        <w:pStyle w:val="a4"/>
        <w:ind w:left="3780" w:hanging="3780"/>
        <w:rPr>
          <w:sz w:val="20"/>
        </w:rPr>
      </w:pPr>
    </w:p>
    <w:p w:rsidR="00116532" w:rsidRDefault="00116532" w:rsidP="00116532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</w:rPr>
        <w:br w:type="page"/>
      </w:r>
    </w:p>
    <w:p w:rsidR="00116532" w:rsidRPr="00F50B28" w:rsidRDefault="00116532" w:rsidP="00F50B28">
      <w:pPr>
        <w:jc w:val="center"/>
        <w:rPr>
          <w:b/>
          <w:bCs/>
          <w:caps/>
        </w:rPr>
      </w:pPr>
      <w:proofErr w:type="gramStart"/>
      <w:r w:rsidRPr="00F50B28">
        <w:rPr>
          <w:b/>
          <w:bCs/>
          <w:caps/>
        </w:rPr>
        <w:lastRenderedPageBreak/>
        <w:t>Вступ</w:t>
      </w:r>
      <w:proofErr w:type="gramEnd"/>
    </w:p>
    <w:p w:rsidR="00116532" w:rsidRPr="00F50B28" w:rsidRDefault="00116532" w:rsidP="00F50B28">
      <w:pPr>
        <w:ind w:firstLine="709"/>
        <w:jc w:val="both"/>
        <w:rPr>
          <w:lang w:val="uk-UA"/>
        </w:rPr>
      </w:pPr>
      <w:proofErr w:type="spellStart"/>
      <w:r w:rsidRPr="00F50B28">
        <w:t>Програма</w:t>
      </w:r>
      <w:proofErr w:type="spellEnd"/>
      <w:r w:rsidRPr="00F50B28">
        <w:t xml:space="preserve"> </w:t>
      </w:r>
      <w:proofErr w:type="spellStart"/>
      <w:r w:rsidRPr="00F50B28">
        <w:t>вивчення</w:t>
      </w:r>
      <w:proofErr w:type="spellEnd"/>
      <w:r w:rsidRPr="00F50B28">
        <w:t xml:space="preserve"> </w:t>
      </w:r>
      <w:proofErr w:type="spellStart"/>
      <w:r w:rsidRPr="00F50B28">
        <w:t>нормативної</w:t>
      </w:r>
      <w:proofErr w:type="spellEnd"/>
      <w:r w:rsidRPr="00F50B28">
        <w:t xml:space="preserve"> </w:t>
      </w:r>
      <w:proofErr w:type="spellStart"/>
      <w:r w:rsidRPr="00F50B28">
        <w:t>навчальної</w:t>
      </w:r>
      <w:proofErr w:type="spellEnd"/>
      <w:r w:rsidRPr="00F50B28">
        <w:t xml:space="preserve"> </w:t>
      </w:r>
      <w:proofErr w:type="spellStart"/>
      <w:r w:rsidRPr="00F50B28">
        <w:t>дисципліни</w:t>
      </w:r>
      <w:proofErr w:type="spellEnd"/>
      <w:r w:rsidRPr="00F50B28">
        <w:t xml:space="preserve"> «</w:t>
      </w:r>
      <w:proofErr w:type="gramStart"/>
      <w:r w:rsidRPr="00F50B28">
        <w:rPr>
          <w:lang w:val="uk-UA"/>
        </w:rPr>
        <w:t>Соц</w:t>
      </w:r>
      <w:proofErr w:type="gramEnd"/>
      <w:r w:rsidRPr="00F50B28">
        <w:rPr>
          <w:lang w:val="uk-UA"/>
        </w:rPr>
        <w:t>іолінгвістичні та прагматичні проблеми перекладу</w:t>
      </w:r>
      <w:r w:rsidRPr="00F50B28">
        <w:t xml:space="preserve">» </w:t>
      </w:r>
      <w:proofErr w:type="spellStart"/>
      <w:r w:rsidRPr="00F50B28">
        <w:t>складена</w:t>
      </w:r>
      <w:proofErr w:type="spellEnd"/>
      <w:r w:rsidRPr="00F50B28">
        <w:t xml:space="preserve"> </w:t>
      </w:r>
      <w:proofErr w:type="spellStart"/>
      <w:r w:rsidRPr="00F50B28">
        <w:t>Солодкою</w:t>
      </w:r>
      <w:proofErr w:type="spellEnd"/>
      <w:r w:rsidRPr="00F50B28">
        <w:rPr>
          <w:lang w:val="uk-UA"/>
        </w:rPr>
        <w:t xml:space="preserve"> А.К. відповідно до освітньо-професійної програми підготовки магістрів </w:t>
      </w:r>
      <w:r w:rsidR="00F50B28" w:rsidRPr="00F50B28">
        <w:rPr>
          <w:lang w:val="uk-UA"/>
        </w:rPr>
        <w:t xml:space="preserve">спеціальності 035 </w:t>
      </w:r>
      <w:r w:rsidRPr="00F50B28">
        <w:rPr>
          <w:lang w:val="uk-UA"/>
        </w:rPr>
        <w:t>Фі</w:t>
      </w:r>
      <w:r w:rsidR="00F50B28" w:rsidRPr="00F50B28">
        <w:rPr>
          <w:lang w:val="uk-UA"/>
        </w:rPr>
        <w:t>лологія, Спеціалізації 035.04 Філологія (Германські мови та літератури (переклад включно))</w:t>
      </w:r>
      <w:r w:rsidRPr="00F50B28">
        <w:rPr>
          <w:lang w:val="uk-UA"/>
        </w:rPr>
        <w:t>.</w:t>
      </w:r>
    </w:p>
    <w:p w:rsidR="00116532" w:rsidRPr="00F50B28" w:rsidRDefault="00116532" w:rsidP="00F50B28">
      <w:pPr>
        <w:autoSpaceDE w:val="0"/>
        <w:autoSpaceDN w:val="0"/>
        <w:adjustRightInd w:val="0"/>
        <w:ind w:firstLine="851"/>
        <w:jc w:val="both"/>
      </w:pPr>
      <w:r w:rsidRPr="00F50B28">
        <w:rPr>
          <w:b/>
          <w:bCs/>
        </w:rPr>
        <w:t>Предметом</w:t>
      </w:r>
      <w:r w:rsidRPr="00F50B28">
        <w:t xml:space="preserve"> </w:t>
      </w:r>
      <w:proofErr w:type="spellStart"/>
      <w:r w:rsidRPr="00F50B28">
        <w:t>вивчення</w:t>
      </w:r>
      <w:proofErr w:type="spellEnd"/>
      <w:r w:rsidRPr="00F50B28">
        <w:t xml:space="preserve"> </w:t>
      </w:r>
      <w:proofErr w:type="spellStart"/>
      <w:r w:rsidRPr="00F50B28">
        <w:t>навчальної</w:t>
      </w:r>
      <w:proofErr w:type="spellEnd"/>
      <w:r w:rsidRPr="00F50B28">
        <w:t xml:space="preserve"> </w:t>
      </w:r>
      <w:proofErr w:type="spellStart"/>
      <w:r w:rsidRPr="00F50B28">
        <w:t>дисципліни</w:t>
      </w:r>
      <w:proofErr w:type="spellEnd"/>
      <w:r w:rsidRPr="00F50B28">
        <w:t xml:space="preserve"> є: </w:t>
      </w:r>
      <w:proofErr w:type="gramStart"/>
      <w:r w:rsidRPr="00F50B28">
        <w:rPr>
          <w:lang w:val="uk-UA"/>
        </w:rPr>
        <w:t>соц</w:t>
      </w:r>
      <w:proofErr w:type="gramEnd"/>
      <w:r w:rsidRPr="00F50B28">
        <w:rPr>
          <w:lang w:val="uk-UA"/>
        </w:rPr>
        <w:t>іолінгвістичні та прагматичні проблеми перекладу</w:t>
      </w:r>
    </w:p>
    <w:p w:rsidR="00764E98" w:rsidRPr="00F50B28" w:rsidRDefault="00764E98" w:rsidP="00F50B28">
      <w:pPr>
        <w:pStyle w:val="Textbodyindent"/>
        <w:ind w:left="0" w:firstLine="709"/>
        <w:jc w:val="both"/>
        <w:rPr>
          <w:sz w:val="24"/>
        </w:rPr>
      </w:pPr>
      <w:r w:rsidRPr="00F50B28">
        <w:rPr>
          <w:b/>
          <w:bCs/>
          <w:sz w:val="24"/>
        </w:rPr>
        <w:t>Міждисциплінарні зв’язки</w:t>
      </w:r>
      <w:r w:rsidRPr="00F50B28">
        <w:rPr>
          <w:sz w:val="24"/>
        </w:rPr>
        <w:t>:</w:t>
      </w:r>
    </w:p>
    <w:p w:rsidR="00764E98" w:rsidRPr="00F50B28" w:rsidRDefault="00764E98" w:rsidP="00F50B28">
      <w:pPr>
        <w:widowControl w:val="0"/>
        <w:autoSpaceDE w:val="0"/>
        <w:autoSpaceDN w:val="0"/>
        <w:adjustRightInd w:val="0"/>
        <w:jc w:val="both"/>
        <w:rPr>
          <w:b/>
          <w:lang w:val="uk-UA"/>
        </w:rPr>
      </w:pPr>
      <w:r w:rsidRPr="00F50B28">
        <w:rPr>
          <w:lang w:val="uk-UA"/>
        </w:rPr>
        <w:t xml:space="preserve">Даний курс входить до циклу фундаментальних дисциплін з іноземної філології, логічно пов’язаний з курсами основ мовознавства, основ теорії мовної комунікації, історії і лексикології іноземної мови, теорії перекладу, практики мовлення і перекладу. </w:t>
      </w:r>
      <w:r w:rsidRPr="00F50B28">
        <w:rPr>
          <w:lang w:val="uk-UA"/>
        </w:rPr>
        <w:tab/>
      </w:r>
    </w:p>
    <w:p w:rsidR="00764E98" w:rsidRPr="00F50B28" w:rsidRDefault="002D355E" w:rsidP="00F50B28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uk-UA"/>
        </w:rPr>
      </w:pPr>
      <w:r w:rsidRPr="00F50B28">
        <w:rPr>
          <w:b/>
          <w:lang w:val="uk-UA"/>
        </w:rPr>
        <w:t>1.</w:t>
      </w:r>
      <w:r w:rsidR="00764E98" w:rsidRPr="00F50B28">
        <w:rPr>
          <w:b/>
          <w:lang w:val="uk-UA"/>
        </w:rPr>
        <w:t>Мета курсу:</w:t>
      </w:r>
      <w:r w:rsidRPr="00F50B28">
        <w:rPr>
          <w:b/>
          <w:lang w:val="uk-UA"/>
        </w:rPr>
        <w:t xml:space="preserve"> </w:t>
      </w:r>
      <w:r w:rsidR="00764E98" w:rsidRPr="00F50B28">
        <w:rPr>
          <w:lang w:val="uk-UA"/>
        </w:rPr>
        <w:t xml:space="preserve">сформувати у студентів систему сучасних знань про </w:t>
      </w:r>
      <w:r w:rsidR="00116532" w:rsidRPr="00F50B28">
        <w:rPr>
          <w:lang w:val="uk-UA"/>
        </w:rPr>
        <w:t xml:space="preserve">переклад як </w:t>
      </w:r>
      <w:r w:rsidR="00764E98" w:rsidRPr="00F50B28">
        <w:rPr>
          <w:lang w:val="uk-UA"/>
        </w:rPr>
        <w:t>сукупність загальноприйнятих правил, традицій i умовностей, яких дотримуються уряди, відомства закордонних справ, дипломатичні представництва, офіційні особи в міжнародному спілкуванні.</w:t>
      </w:r>
    </w:p>
    <w:p w:rsidR="00764E98" w:rsidRPr="00F50B28" w:rsidRDefault="002D355E" w:rsidP="00F50B28">
      <w:pPr>
        <w:widowControl w:val="0"/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F50B28">
        <w:rPr>
          <w:b/>
          <w:lang w:val="uk-UA"/>
        </w:rPr>
        <w:t xml:space="preserve">1.1.Завданнями курсу </w:t>
      </w:r>
      <w:r w:rsidRPr="00F50B28">
        <w:rPr>
          <w:lang w:val="uk-UA"/>
        </w:rPr>
        <w:t xml:space="preserve">є формування </w:t>
      </w:r>
      <w:proofErr w:type="spellStart"/>
      <w:r w:rsidRPr="00F50B28">
        <w:rPr>
          <w:lang w:val="uk-UA"/>
        </w:rPr>
        <w:t>компетенцій</w:t>
      </w:r>
      <w:proofErr w:type="spellEnd"/>
      <w:r w:rsidRPr="00F50B28">
        <w:rPr>
          <w:lang w:val="uk-UA"/>
        </w:rPr>
        <w:t>, якими повинен володіти магістрант: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8589"/>
      </w:tblGrid>
      <w:tr w:rsidR="00764E98" w:rsidRPr="00F50B28" w:rsidTr="00030BB1">
        <w:trPr>
          <w:trHeight w:val="167"/>
        </w:trPr>
        <w:tc>
          <w:tcPr>
            <w:tcW w:w="10036" w:type="dxa"/>
            <w:gridSpan w:val="2"/>
          </w:tcPr>
          <w:p w:rsidR="00764E98" w:rsidRPr="00F50B28" w:rsidRDefault="00764E98" w:rsidP="00F50B28">
            <w:pPr>
              <w:jc w:val="center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Програмні компетентності</w:t>
            </w:r>
          </w:p>
        </w:tc>
      </w:tr>
      <w:tr w:rsidR="00764E98" w:rsidRPr="00F50B28" w:rsidTr="00030BB1">
        <w:trPr>
          <w:trHeight w:val="167"/>
        </w:trPr>
        <w:tc>
          <w:tcPr>
            <w:tcW w:w="10036" w:type="dxa"/>
            <w:gridSpan w:val="2"/>
          </w:tcPr>
          <w:p w:rsidR="00764E98" w:rsidRPr="00F50B28" w:rsidRDefault="00764E98" w:rsidP="00F50B28">
            <w:pPr>
              <w:jc w:val="center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загальні компетентності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ЗК1</w:t>
            </w: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numPr>
                <w:ilvl w:val="0"/>
                <w:numId w:val="1"/>
              </w:numPr>
              <w:tabs>
                <w:tab w:val="left" w:pos="288"/>
                <w:tab w:val="left" w:pos="685"/>
              </w:tabs>
              <w:ind w:left="685" w:hanging="284"/>
              <w:jc w:val="both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Соціальна компетентність</w:t>
            </w:r>
            <w:r w:rsidRPr="00F50B28">
              <w:rPr>
                <w:lang w:val="uk-UA"/>
              </w:rPr>
              <w:t>. Продуктивно співпрацювати з різними партнерами в групі та команді, виконувати різні ролі й функції в колективі, проявляти ініціативу, підтримувати та керувати власними взаєминами з іншими.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ЗК2</w:t>
            </w: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numPr>
                <w:ilvl w:val="0"/>
                <w:numId w:val="1"/>
              </w:numPr>
              <w:tabs>
                <w:tab w:val="left" w:pos="5"/>
                <w:tab w:val="left" w:pos="288"/>
              </w:tabs>
              <w:jc w:val="both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Загальнокультурна компетентність</w:t>
            </w:r>
            <w:r w:rsidRPr="00F50B28">
              <w:rPr>
                <w:lang w:val="uk-UA"/>
              </w:rPr>
              <w:t>. Аналізувати й оцінювати найважливіші досягнення національної, європейської та світової науки й культури, орієнтуватися в культурному та духовному контекстах сучасного українського та світового суспільства.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ЗК3</w:t>
            </w: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numPr>
                <w:ilvl w:val="0"/>
                <w:numId w:val="1"/>
              </w:numPr>
              <w:tabs>
                <w:tab w:val="left" w:pos="5"/>
                <w:tab w:val="left" w:pos="288"/>
              </w:tabs>
              <w:jc w:val="both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Компетентності з інформаційних і комунікаційних технологій</w:t>
            </w:r>
            <w:r w:rsidRPr="00F50B28">
              <w:rPr>
                <w:lang w:val="uk-UA"/>
              </w:rPr>
              <w:t>. Раціонально використовувати комп’ютер і комп’ютерні засоби при розв’язуванні задач, пов’язаних з опрацюванням інформації, її пошуком, систематизацією, зберіганням, поданням та передаванням.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ЗК4</w:t>
            </w: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numPr>
                <w:ilvl w:val="0"/>
                <w:numId w:val="1"/>
              </w:numPr>
              <w:tabs>
                <w:tab w:val="left" w:pos="5"/>
                <w:tab w:val="left" w:pos="288"/>
              </w:tabs>
              <w:jc w:val="both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 xml:space="preserve">Здатність навчатися упродовж життя як база професійного та життєвого самовизначення </w:t>
            </w:r>
            <w:r w:rsidRPr="00F50B28">
              <w:rPr>
                <w:lang w:val="uk-UA"/>
              </w:rPr>
              <w:t>(</w:t>
            </w:r>
            <w:proofErr w:type="spellStart"/>
            <w:r w:rsidRPr="00F50B28">
              <w:rPr>
                <w:lang w:val="uk-UA"/>
              </w:rPr>
              <w:t>long</w:t>
            </w:r>
            <w:proofErr w:type="spellEnd"/>
            <w:r w:rsidRPr="00F50B28">
              <w:rPr>
                <w:lang w:val="uk-UA"/>
              </w:rPr>
              <w:t xml:space="preserve"> </w:t>
            </w:r>
            <w:proofErr w:type="spellStart"/>
            <w:r w:rsidRPr="00F50B28">
              <w:rPr>
                <w:lang w:val="uk-UA"/>
              </w:rPr>
              <w:t>life</w:t>
            </w:r>
            <w:proofErr w:type="spellEnd"/>
            <w:r w:rsidRPr="00F50B28">
              <w:rPr>
                <w:lang w:val="uk-UA"/>
              </w:rPr>
              <w:t xml:space="preserve"> </w:t>
            </w:r>
            <w:proofErr w:type="spellStart"/>
            <w:r w:rsidRPr="00F50B28">
              <w:rPr>
                <w:lang w:val="uk-UA"/>
              </w:rPr>
              <w:t>learning</w:t>
            </w:r>
            <w:proofErr w:type="spellEnd"/>
            <w:r w:rsidRPr="00F50B28">
              <w:rPr>
                <w:lang w:val="uk-UA"/>
              </w:rPr>
              <w:t xml:space="preserve"> </w:t>
            </w:r>
            <w:proofErr w:type="spellStart"/>
            <w:r w:rsidRPr="00F50B28">
              <w:rPr>
                <w:lang w:val="uk-UA"/>
              </w:rPr>
              <w:t>competence</w:t>
            </w:r>
            <w:proofErr w:type="spellEnd"/>
            <w:r w:rsidRPr="00F50B28">
              <w:rPr>
                <w:lang w:val="uk-UA"/>
              </w:rPr>
              <w:t>). Усвідомлює свою діяльність і прагне її вдосконалити</w:t>
            </w:r>
          </w:p>
        </w:tc>
      </w:tr>
      <w:tr w:rsidR="00764E98" w:rsidRPr="00F50B28" w:rsidTr="00030BB1">
        <w:trPr>
          <w:trHeight w:val="167"/>
        </w:trPr>
        <w:tc>
          <w:tcPr>
            <w:tcW w:w="10036" w:type="dxa"/>
            <w:gridSpan w:val="2"/>
          </w:tcPr>
          <w:p w:rsidR="00764E98" w:rsidRPr="00F50B28" w:rsidRDefault="00764E98" w:rsidP="00F50B28">
            <w:pPr>
              <w:tabs>
                <w:tab w:val="left" w:pos="5"/>
                <w:tab w:val="left" w:pos="288"/>
              </w:tabs>
              <w:ind w:left="725"/>
              <w:jc w:val="center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Спеціальні компетентності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СК1</w:t>
            </w:r>
          </w:p>
          <w:p w:rsidR="00764E98" w:rsidRPr="00F50B28" w:rsidRDefault="00764E98" w:rsidP="00F50B2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pStyle w:val="a3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0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Лінгвістична компетентність</w:t>
            </w:r>
            <w:r w:rsidRPr="00F50B28">
              <w:rPr>
                <w:rFonts w:ascii="Times New Roman" w:hAnsi="Times New Roman"/>
                <w:sz w:val="24"/>
                <w:szCs w:val="24"/>
                <w:lang w:val="uk-UA"/>
              </w:rPr>
              <w:t>. Знання системи мови, правил її функціонування в іншомовній комунікації, що дозволяють оперувати мовними засобами для цілей спілкування.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СК2</w:t>
            </w:r>
          </w:p>
          <w:p w:rsidR="00764E98" w:rsidRPr="00F50B28" w:rsidRDefault="00764E98" w:rsidP="00F50B2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pStyle w:val="a3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B28">
              <w:rPr>
                <w:rFonts w:ascii="Times New Roman" w:hAnsi="Times New Roman"/>
                <w:b/>
                <w:sz w:val="24"/>
                <w:szCs w:val="24"/>
              </w:rPr>
              <w:t>Мовленнєва</w:t>
            </w:r>
            <w:proofErr w:type="spellEnd"/>
            <w:r w:rsidRPr="00F50B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B28">
              <w:rPr>
                <w:rFonts w:ascii="Times New Roman" w:hAnsi="Times New Roman"/>
                <w:b/>
                <w:sz w:val="24"/>
                <w:szCs w:val="24"/>
              </w:rPr>
              <w:t>компетентність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видами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мовленнєвої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задіяні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перекладі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говоріння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50B28">
              <w:rPr>
                <w:rFonts w:ascii="Times New Roman" w:hAnsi="Times New Roman"/>
                <w:sz w:val="24"/>
                <w:szCs w:val="24"/>
              </w:rPr>
              <w:t>ауд</w:t>
            </w:r>
            <w:proofErr w:type="gramEnd"/>
            <w:r w:rsidRPr="00F50B28">
              <w:rPr>
                <w:rFonts w:ascii="Times New Roman" w:hAnsi="Times New Roman"/>
                <w:sz w:val="24"/>
                <w:szCs w:val="24"/>
              </w:rPr>
              <w:t>іювання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>, письмо).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СК3</w:t>
            </w:r>
          </w:p>
          <w:p w:rsidR="00764E98" w:rsidRPr="00F50B28" w:rsidRDefault="00764E98" w:rsidP="00F50B2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pStyle w:val="a3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0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Соціолінгвістична компетентність</w:t>
            </w:r>
            <w:r w:rsidRPr="00F50B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Знання та вміння, необхідні для здійснення соціального аспекту використання іноземної мови (лінгвістичні маркери мовлення). 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СК4</w:t>
            </w:r>
          </w:p>
          <w:p w:rsidR="00764E98" w:rsidRPr="00F50B28" w:rsidRDefault="00764E98" w:rsidP="00F50B2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pStyle w:val="a3"/>
              <w:numPr>
                <w:ilvl w:val="0"/>
                <w:numId w:val="1"/>
              </w:numPr>
              <w:tabs>
                <w:tab w:val="left" w:pos="28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0B28">
              <w:rPr>
                <w:rFonts w:ascii="Times New Roman" w:hAnsi="Times New Roman"/>
                <w:b/>
                <w:sz w:val="24"/>
                <w:szCs w:val="24"/>
              </w:rPr>
              <w:t>Перекладацька</w:t>
            </w:r>
            <w:proofErr w:type="spellEnd"/>
            <w:r w:rsidRPr="00F50B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B28">
              <w:rPr>
                <w:rFonts w:ascii="Times New Roman" w:hAnsi="Times New Roman"/>
                <w:b/>
                <w:sz w:val="24"/>
                <w:szCs w:val="24"/>
              </w:rPr>
              <w:t>компетентність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загальних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принципі</w:t>
            </w:r>
            <w:proofErr w:type="gramStart"/>
            <w:r w:rsidRPr="00F50B2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50B28">
              <w:rPr>
                <w:rFonts w:ascii="Times New Roman" w:hAnsi="Times New Roman"/>
                <w:sz w:val="24"/>
                <w:szCs w:val="24"/>
              </w:rPr>
              <w:t>перекладу</w:t>
            </w:r>
            <w:proofErr w:type="gram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уміння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0B28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proofErr w:type="spellEnd"/>
            <w:r w:rsidRPr="00F50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4E98" w:rsidRPr="00F50B28" w:rsidTr="00030BB1">
        <w:trPr>
          <w:trHeight w:val="167"/>
        </w:trPr>
        <w:tc>
          <w:tcPr>
            <w:tcW w:w="1447" w:type="dxa"/>
          </w:tcPr>
          <w:p w:rsidR="00764E98" w:rsidRPr="00F50B28" w:rsidRDefault="00764E98" w:rsidP="00F50B28">
            <w:pPr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СК5</w:t>
            </w:r>
          </w:p>
        </w:tc>
        <w:tc>
          <w:tcPr>
            <w:tcW w:w="8589" w:type="dxa"/>
            <w:vAlign w:val="center"/>
          </w:tcPr>
          <w:p w:rsidR="00764E98" w:rsidRPr="00F50B28" w:rsidRDefault="00764E98" w:rsidP="00F50B28">
            <w:pPr>
              <w:numPr>
                <w:ilvl w:val="0"/>
                <w:numId w:val="1"/>
              </w:numPr>
              <w:tabs>
                <w:tab w:val="left" w:pos="5"/>
                <w:tab w:val="left" w:pos="288"/>
              </w:tabs>
              <w:jc w:val="both"/>
              <w:rPr>
                <w:b/>
                <w:lang w:val="uk-UA"/>
              </w:rPr>
            </w:pPr>
            <w:r w:rsidRPr="00F50B28">
              <w:rPr>
                <w:b/>
                <w:lang w:val="uk-UA"/>
              </w:rPr>
              <w:t>Екстралінгвістична компетентність</w:t>
            </w:r>
            <w:r w:rsidRPr="00F50B28">
              <w:rPr>
                <w:lang w:val="uk-UA"/>
              </w:rPr>
              <w:t xml:space="preserve">. Знання, що виходять за межі лінгвістичних та перекладознавчих (фонові і предметні знання).  </w:t>
            </w:r>
          </w:p>
        </w:tc>
      </w:tr>
    </w:tbl>
    <w:p w:rsidR="00764E98" w:rsidRPr="00F50B28" w:rsidRDefault="00764E98" w:rsidP="00F50B28">
      <w:pPr>
        <w:pStyle w:val="a4"/>
        <w:ind w:left="101" w:firstLine="619"/>
        <w:jc w:val="both"/>
        <w:rPr>
          <w:b/>
          <w:lang w:val="uk-UA"/>
        </w:rPr>
      </w:pPr>
      <w:r w:rsidRPr="00F50B28">
        <w:rPr>
          <w:lang w:val="uk-UA"/>
        </w:rPr>
        <w:t xml:space="preserve">У результаті  вивчення курсу студенти повинні </w:t>
      </w:r>
      <w:r w:rsidRPr="00F50B28">
        <w:rPr>
          <w:b/>
          <w:lang w:val="uk-UA"/>
        </w:rPr>
        <w:t>знати:</w:t>
      </w:r>
      <w:r w:rsidR="002D355E" w:rsidRPr="00F50B28">
        <w:rPr>
          <w:b/>
          <w:lang w:val="uk-UA"/>
        </w:rPr>
        <w:t xml:space="preserve"> </w:t>
      </w:r>
      <w:r w:rsidRPr="00F50B28">
        <w:rPr>
          <w:lang w:val="uk-UA"/>
        </w:rPr>
        <w:t xml:space="preserve">основні характеристики когнітивних параметрів та їх статус серед інших інтерпретаційних засобів; особливості використання когнітивного підходу до вивчення мовних одиниць та його застосування </w:t>
      </w:r>
      <w:r w:rsidRPr="00F50B28">
        <w:rPr>
          <w:lang w:val="uk-UA"/>
        </w:rPr>
        <w:lastRenderedPageBreak/>
        <w:t>під час перекладу; алгоритм здійснення перекладацького аналізу тексту з урахуванням когнітивно-дискурсивного аспекту.</w:t>
      </w:r>
    </w:p>
    <w:p w:rsidR="00764E98" w:rsidRPr="00F50B28" w:rsidRDefault="00764E98" w:rsidP="00F50B28">
      <w:pPr>
        <w:pStyle w:val="a4"/>
        <w:ind w:left="101" w:firstLine="619"/>
        <w:jc w:val="both"/>
        <w:rPr>
          <w:lang w:val="uk-UA"/>
        </w:rPr>
      </w:pPr>
      <w:r w:rsidRPr="00F50B28">
        <w:rPr>
          <w:lang w:val="uk-UA"/>
        </w:rPr>
        <w:t xml:space="preserve">Крім того студенти повинні </w:t>
      </w:r>
      <w:r w:rsidRPr="00F50B28">
        <w:rPr>
          <w:b/>
          <w:lang w:val="uk-UA"/>
        </w:rPr>
        <w:t>вміти</w:t>
      </w:r>
      <w:r w:rsidRPr="00F50B28">
        <w:rPr>
          <w:lang w:val="uk-UA"/>
        </w:rPr>
        <w:t>:</w:t>
      </w:r>
      <w:r w:rsidR="002D355E" w:rsidRPr="00F50B28">
        <w:rPr>
          <w:lang w:val="uk-UA"/>
        </w:rPr>
        <w:t xml:space="preserve"> </w:t>
      </w:r>
      <w:r w:rsidRPr="00F50B28">
        <w:rPr>
          <w:lang w:val="uk-UA"/>
        </w:rPr>
        <w:t>здійснювати комплексний аналіз тексту з огляду на комунікативний та когнітивний аспекти функціонування мовних одиниць; застосовувати здійснений перекладацький аналіз для відтворення різних типів дискурсу в умовах міжкультурної комунікації.</w:t>
      </w:r>
    </w:p>
    <w:p w:rsidR="00764E98" w:rsidRPr="00F50B28" w:rsidRDefault="00764E98" w:rsidP="00F50B28">
      <w:pPr>
        <w:pStyle w:val="a3"/>
        <w:tabs>
          <w:tab w:val="left" w:pos="1260"/>
        </w:tabs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50B28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F50B28">
        <w:rPr>
          <w:rFonts w:ascii="Times New Roman" w:hAnsi="Times New Roman"/>
          <w:sz w:val="24"/>
          <w:szCs w:val="24"/>
        </w:rPr>
        <w:t>вивчення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</w:rPr>
        <w:t>нав</w:t>
      </w:r>
      <w:r w:rsidR="002D355E" w:rsidRPr="00F50B28">
        <w:rPr>
          <w:rFonts w:ascii="Times New Roman" w:hAnsi="Times New Roman"/>
          <w:sz w:val="24"/>
          <w:szCs w:val="24"/>
        </w:rPr>
        <w:t>чальної</w:t>
      </w:r>
      <w:proofErr w:type="spellEnd"/>
      <w:r w:rsidR="002D355E" w:rsidRPr="00F50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55E" w:rsidRPr="00F50B28">
        <w:rPr>
          <w:rFonts w:ascii="Times New Roman" w:hAnsi="Times New Roman"/>
          <w:sz w:val="24"/>
          <w:szCs w:val="24"/>
        </w:rPr>
        <w:t>дисципліни</w:t>
      </w:r>
      <w:proofErr w:type="spellEnd"/>
      <w:r w:rsidR="002D355E" w:rsidRPr="00F50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55E" w:rsidRPr="00F50B28">
        <w:rPr>
          <w:rFonts w:ascii="Times New Roman" w:hAnsi="Times New Roman"/>
          <w:sz w:val="24"/>
          <w:szCs w:val="24"/>
        </w:rPr>
        <w:t>відводиться</w:t>
      </w:r>
      <w:proofErr w:type="spellEnd"/>
      <w:r w:rsidR="002D355E" w:rsidRPr="00F50B28">
        <w:rPr>
          <w:rFonts w:ascii="Times New Roman" w:hAnsi="Times New Roman"/>
          <w:sz w:val="24"/>
          <w:szCs w:val="24"/>
        </w:rPr>
        <w:t xml:space="preserve"> </w:t>
      </w:r>
      <w:r w:rsidR="002D355E" w:rsidRPr="00F50B28">
        <w:rPr>
          <w:rFonts w:ascii="Times New Roman" w:hAnsi="Times New Roman"/>
          <w:sz w:val="24"/>
          <w:szCs w:val="24"/>
          <w:lang w:val="uk-UA"/>
        </w:rPr>
        <w:t>18</w:t>
      </w:r>
      <w:r w:rsidR="002D355E" w:rsidRPr="00F50B28">
        <w:rPr>
          <w:rFonts w:ascii="Times New Roman" w:hAnsi="Times New Roman"/>
          <w:sz w:val="24"/>
          <w:szCs w:val="24"/>
        </w:rPr>
        <w:t>0 годин /</w:t>
      </w:r>
      <w:r w:rsidR="00110839" w:rsidRPr="00F50B28">
        <w:rPr>
          <w:rFonts w:ascii="Times New Roman" w:hAnsi="Times New Roman"/>
          <w:sz w:val="24"/>
          <w:szCs w:val="24"/>
          <w:lang w:val="uk-UA"/>
        </w:rPr>
        <w:t xml:space="preserve"> 5</w:t>
      </w:r>
      <w:r w:rsidRPr="00F50B28">
        <w:rPr>
          <w:rFonts w:ascii="Times New Roman" w:hAnsi="Times New Roman"/>
          <w:sz w:val="24"/>
          <w:szCs w:val="24"/>
        </w:rPr>
        <w:t xml:space="preserve">,0 </w:t>
      </w:r>
      <w:proofErr w:type="spellStart"/>
      <w:r w:rsidRPr="00F50B28">
        <w:rPr>
          <w:rFonts w:ascii="Times New Roman" w:hAnsi="Times New Roman"/>
          <w:sz w:val="24"/>
          <w:szCs w:val="24"/>
        </w:rPr>
        <w:t>кредитів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en-US"/>
        </w:rPr>
        <w:t>ECTS</w:t>
      </w:r>
      <w:r w:rsidRPr="00F50B28">
        <w:rPr>
          <w:rFonts w:ascii="Times New Roman" w:hAnsi="Times New Roman"/>
          <w:sz w:val="24"/>
          <w:szCs w:val="24"/>
        </w:rPr>
        <w:t>.</w:t>
      </w:r>
    </w:p>
    <w:p w:rsidR="00764E98" w:rsidRPr="00F50B28" w:rsidRDefault="00764E98" w:rsidP="00F50B28">
      <w:pPr>
        <w:pStyle w:val="a3"/>
        <w:tabs>
          <w:tab w:val="left" w:pos="126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0B28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F50B28">
        <w:rPr>
          <w:rFonts w:ascii="Times New Roman" w:hAnsi="Times New Roman"/>
          <w:b/>
          <w:sz w:val="24"/>
          <w:szCs w:val="24"/>
        </w:rPr>
        <w:t>Інформаційний</w:t>
      </w:r>
      <w:proofErr w:type="spellEnd"/>
      <w:r w:rsidRPr="00F50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0B28">
        <w:rPr>
          <w:rFonts w:ascii="Times New Roman" w:hAnsi="Times New Roman"/>
          <w:b/>
          <w:sz w:val="24"/>
          <w:szCs w:val="24"/>
        </w:rPr>
        <w:t>обсяг</w:t>
      </w:r>
      <w:proofErr w:type="spellEnd"/>
      <w:r w:rsidRPr="00F50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0B28">
        <w:rPr>
          <w:rFonts w:ascii="Times New Roman" w:hAnsi="Times New Roman"/>
          <w:b/>
          <w:sz w:val="24"/>
          <w:szCs w:val="24"/>
        </w:rPr>
        <w:t>навчальної</w:t>
      </w:r>
      <w:proofErr w:type="spellEnd"/>
      <w:r w:rsidRPr="00F50B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0B28">
        <w:rPr>
          <w:rFonts w:ascii="Times New Roman" w:hAnsi="Times New Roman"/>
          <w:b/>
          <w:sz w:val="24"/>
          <w:szCs w:val="24"/>
        </w:rPr>
        <w:t>дисципліни</w:t>
      </w:r>
      <w:proofErr w:type="spellEnd"/>
    </w:p>
    <w:p w:rsidR="00764E98" w:rsidRPr="00F50B28" w:rsidRDefault="002D355E" w:rsidP="00F50B28">
      <w:pPr>
        <w:pStyle w:val="a4"/>
        <w:tabs>
          <w:tab w:val="left" w:pos="2535"/>
        </w:tabs>
        <w:spacing w:after="0"/>
        <w:ind w:left="101" w:right="32"/>
        <w:jc w:val="both"/>
        <w:rPr>
          <w:lang w:val="uk-UA"/>
        </w:rPr>
      </w:pPr>
      <w:r w:rsidRPr="00F50B28">
        <w:rPr>
          <w:b/>
          <w:lang w:val="uk-UA"/>
        </w:rPr>
        <w:t>Кредит 1</w:t>
      </w:r>
      <w:r w:rsidR="00764E98" w:rsidRPr="00F50B28">
        <w:rPr>
          <w:b/>
          <w:lang w:val="uk-UA"/>
        </w:rPr>
        <w:t>. Лінгвокультурні, когнітивні та комунікативні виміри сучасних мовознавчих досліджень</w:t>
      </w:r>
    </w:p>
    <w:p w:rsidR="00764E98" w:rsidRPr="00F50B28" w:rsidRDefault="00764E98" w:rsidP="00F50B28">
      <w:pPr>
        <w:pStyle w:val="a4"/>
        <w:tabs>
          <w:tab w:val="left" w:pos="2535"/>
        </w:tabs>
        <w:spacing w:after="0"/>
        <w:ind w:left="101" w:right="-109"/>
        <w:jc w:val="both"/>
        <w:rPr>
          <w:lang w:val="uk-UA"/>
        </w:rPr>
      </w:pPr>
      <w:r w:rsidRPr="00F50B28">
        <w:rPr>
          <w:lang w:val="uk-UA"/>
        </w:rPr>
        <w:t xml:space="preserve">Тема 1. Переклад як </w:t>
      </w:r>
      <w:proofErr w:type="spellStart"/>
      <w:r w:rsidRPr="00F50B28">
        <w:rPr>
          <w:lang w:val="uk-UA"/>
        </w:rPr>
        <w:t>інтерлінгвістичний</w:t>
      </w:r>
      <w:proofErr w:type="spellEnd"/>
      <w:r w:rsidRPr="00F50B28">
        <w:rPr>
          <w:spacing w:val="-14"/>
          <w:lang w:val="uk-UA"/>
        </w:rPr>
        <w:t xml:space="preserve"> </w:t>
      </w:r>
      <w:r w:rsidRPr="00F50B28">
        <w:rPr>
          <w:lang w:val="uk-UA"/>
        </w:rPr>
        <w:t>трансфер</w:t>
      </w:r>
    </w:p>
    <w:p w:rsidR="00764E98" w:rsidRPr="00F50B28" w:rsidRDefault="00764E98" w:rsidP="00F50B28">
      <w:pPr>
        <w:pStyle w:val="a4"/>
        <w:spacing w:after="0"/>
        <w:ind w:left="101"/>
        <w:jc w:val="both"/>
        <w:rPr>
          <w:lang w:val="uk-UA"/>
        </w:rPr>
      </w:pPr>
      <w:r w:rsidRPr="00F50B28">
        <w:rPr>
          <w:lang w:val="uk-UA"/>
        </w:rPr>
        <w:t xml:space="preserve">Тема 2. Авторські концепції перекладу в рамках </w:t>
      </w:r>
      <w:proofErr w:type="spellStart"/>
      <w:r w:rsidRPr="00F50B28">
        <w:rPr>
          <w:lang w:val="uk-UA"/>
        </w:rPr>
        <w:t>лінгвокогнітології</w:t>
      </w:r>
      <w:proofErr w:type="spellEnd"/>
      <w:r w:rsidRPr="00F50B28">
        <w:rPr>
          <w:lang w:val="uk-UA"/>
        </w:rPr>
        <w:t xml:space="preserve"> </w:t>
      </w:r>
    </w:p>
    <w:p w:rsidR="00764E98" w:rsidRPr="00F50B28" w:rsidRDefault="002D355E" w:rsidP="00F50B28">
      <w:pPr>
        <w:pStyle w:val="a4"/>
        <w:spacing w:after="0"/>
        <w:ind w:left="101"/>
        <w:jc w:val="both"/>
        <w:rPr>
          <w:lang w:val="uk-UA"/>
        </w:rPr>
      </w:pPr>
      <w:r w:rsidRPr="00F50B28">
        <w:rPr>
          <w:b/>
          <w:lang w:val="uk-UA"/>
        </w:rPr>
        <w:t>Кредит 2.</w:t>
      </w:r>
      <w:r w:rsidR="00764E98" w:rsidRPr="00F50B28">
        <w:rPr>
          <w:b/>
          <w:lang w:val="uk-UA"/>
        </w:rPr>
        <w:t xml:space="preserve"> </w:t>
      </w:r>
      <w:r w:rsidR="003805E6" w:rsidRPr="00F50B28">
        <w:rPr>
          <w:b/>
          <w:lang w:val="uk-UA"/>
        </w:rPr>
        <w:t>М</w:t>
      </w:r>
      <w:proofErr w:type="spellStart"/>
      <w:r w:rsidR="00764E98" w:rsidRPr="00F50B28">
        <w:rPr>
          <w:b/>
        </w:rPr>
        <w:t>оделювання</w:t>
      </w:r>
      <w:proofErr w:type="spellEnd"/>
      <w:r w:rsidR="00764E98" w:rsidRPr="00F50B28">
        <w:rPr>
          <w:b/>
        </w:rPr>
        <w:t xml:space="preserve"> </w:t>
      </w:r>
      <w:proofErr w:type="spellStart"/>
      <w:r w:rsidR="00764E98" w:rsidRPr="00F50B28">
        <w:rPr>
          <w:b/>
        </w:rPr>
        <w:t>процесу</w:t>
      </w:r>
      <w:proofErr w:type="spellEnd"/>
      <w:r w:rsidR="00764E98" w:rsidRPr="00F50B28">
        <w:rPr>
          <w:b/>
        </w:rPr>
        <w:t xml:space="preserve"> перекладу</w:t>
      </w:r>
      <w:r w:rsidR="00764E98" w:rsidRPr="00F50B28">
        <w:rPr>
          <w:lang w:val="uk-UA"/>
        </w:rPr>
        <w:t xml:space="preserve"> </w:t>
      </w:r>
    </w:p>
    <w:p w:rsidR="00764E98" w:rsidRPr="00F50B28" w:rsidRDefault="002D355E" w:rsidP="00F50B28">
      <w:pPr>
        <w:pStyle w:val="a4"/>
        <w:spacing w:after="0"/>
        <w:ind w:left="101"/>
        <w:jc w:val="both"/>
        <w:rPr>
          <w:lang w:val="uk-UA"/>
        </w:rPr>
      </w:pPr>
      <w:r w:rsidRPr="00F50B28">
        <w:rPr>
          <w:lang w:val="uk-UA"/>
        </w:rPr>
        <w:t>Тема 1</w:t>
      </w:r>
      <w:r w:rsidR="00764E98" w:rsidRPr="00F50B28">
        <w:rPr>
          <w:lang w:val="uk-UA"/>
        </w:rPr>
        <w:t>. Моделі усного перекладу</w:t>
      </w:r>
    </w:p>
    <w:p w:rsidR="002D355E" w:rsidRPr="00F50B28" w:rsidRDefault="002D355E" w:rsidP="00F50B28">
      <w:pPr>
        <w:pStyle w:val="a4"/>
        <w:spacing w:after="0"/>
        <w:ind w:left="101"/>
        <w:jc w:val="both"/>
        <w:rPr>
          <w:lang w:val="uk-UA"/>
        </w:rPr>
      </w:pPr>
      <w:r w:rsidRPr="00F50B28">
        <w:rPr>
          <w:lang w:val="uk-UA"/>
        </w:rPr>
        <w:t>Тема 2.Моделі писемного перекладу</w:t>
      </w:r>
    </w:p>
    <w:p w:rsidR="00764E98" w:rsidRPr="00F50B28" w:rsidRDefault="002D355E" w:rsidP="00F50B28">
      <w:pPr>
        <w:pStyle w:val="a4"/>
        <w:spacing w:after="0"/>
        <w:ind w:left="101"/>
        <w:jc w:val="both"/>
        <w:rPr>
          <w:lang w:val="uk-UA"/>
        </w:rPr>
      </w:pPr>
      <w:r w:rsidRPr="00F50B28">
        <w:rPr>
          <w:b/>
          <w:lang w:val="uk-UA"/>
        </w:rPr>
        <w:t>Кредит 3.</w:t>
      </w:r>
      <w:r w:rsidR="00764E98" w:rsidRPr="00F50B28">
        <w:rPr>
          <w:lang w:val="uk-UA"/>
        </w:rPr>
        <w:t xml:space="preserve"> </w:t>
      </w:r>
      <w:proofErr w:type="spellStart"/>
      <w:r w:rsidR="00764E98" w:rsidRPr="00F50B28">
        <w:rPr>
          <w:lang w:val="uk-UA"/>
        </w:rPr>
        <w:t>Лінгвокогнітивна</w:t>
      </w:r>
      <w:proofErr w:type="spellEnd"/>
      <w:r w:rsidR="00764E98" w:rsidRPr="00F50B28">
        <w:rPr>
          <w:lang w:val="uk-UA"/>
        </w:rPr>
        <w:t xml:space="preserve"> модель перекладу</w:t>
      </w:r>
    </w:p>
    <w:p w:rsidR="002D355E" w:rsidRPr="00F50B28" w:rsidRDefault="002D355E" w:rsidP="00F50B28">
      <w:pPr>
        <w:pStyle w:val="a4"/>
        <w:spacing w:after="0"/>
        <w:ind w:left="101"/>
        <w:jc w:val="both"/>
        <w:rPr>
          <w:lang w:val="uk-UA"/>
        </w:rPr>
      </w:pPr>
      <w:r w:rsidRPr="00F50B28">
        <w:rPr>
          <w:lang w:val="uk-UA"/>
        </w:rPr>
        <w:t xml:space="preserve">Тема 1. </w:t>
      </w:r>
      <w:proofErr w:type="spellStart"/>
      <w:r w:rsidR="003805E6" w:rsidRPr="00F50B28">
        <w:rPr>
          <w:lang w:val="uk-UA"/>
        </w:rPr>
        <w:t>Лінгвокогнітивні</w:t>
      </w:r>
      <w:proofErr w:type="spellEnd"/>
      <w:r w:rsidR="003805E6" w:rsidRPr="00F50B28">
        <w:rPr>
          <w:lang w:val="uk-UA"/>
        </w:rPr>
        <w:t xml:space="preserve"> чинники, що визначають вибір стратегії перекладу</w:t>
      </w:r>
      <w:r w:rsidR="003805E6" w:rsidRPr="00F50B28">
        <w:t xml:space="preserve"> </w:t>
      </w:r>
    </w:p>
    <w:p w:rsidR="003805E6" w:rsidRPr="00F50B28" w:rsidRDefault="003805E6" w:rsidP="00F50B28">
      <w:pPr>
        <w:pStyle w:val="a4"/>
        <w:spacing w:after="0"/>
        <w:ind w:left="101"/>
        <w:jc w:val="both"/>
        <w:rPr>
          <w:lang w:val="uk-UA"/>
        </w:rPr>
      </w:pPr>
      <w:r w:rsidRPr="00F50B28">
        <w:rPr>
          <w:lang w:val="uk-UA"/>
        </w:rPr>
        <w:t xml:space="preserve">Тема.2. </w:t>
      </w:r>
      <w:proofErr w:type="spellStart"/>
      <w:r w:rsidRPr="00F50B28">
        <w:t>Використання</w:t>
      </w:r>
      <w:proofErr w:type="spellEnd"/>
      <w:r w:rsidRPr="00F50B28">
        <w:t xml:space="preserve"> </w:t>
      </w:r>
      <w:proofErr w:type="spellStart"/>
      <w:r w:rsidRPr="00F50B28">
        <w:rPr>
          <w:lang w:val="uk-UA"/>
        </w:rPr>
        <w:t>лінгво</w:t>
      </w:r>
      <w:r w:rsidRPr="00F50B28">
        <w:t>когнітивного</w:t>
      </w:r>
      <w:proofErr w:type="spellEnd"/>
      <w:r w:rsidRPr="00F50B28">
        <w:t xml:space="preserve"> </w:t>
      </w:r>
      <w:proofErr w:type="spellStart"/>
      <w:proofErr w:type="gramStart"/>
      <w:r w:rsidRPr="00F50B28">
        <w:t>п</w:t>
      </w:r>
      <w:proofErr w:type="gramEnd"/>
      <w:r w:rsidRPr="00F50B28">
        <w:t>ідходу</w:t>
      </w:r>
      <w:proofErr w:type="spellEnd"/>
      <w:r w:rsidRPr="00F50B28">
        <w:t xml:space="preserve"> у перекладознавчих </w:t>
      </w:r>
      <w:proofErr w:type="spellStart"/>
      <w:r w:rsidRPr="00F50B28">
        <w:t>студіях</w:t>
      </w:r>
      <w:proofErr w:type="spellEnd"/>
    </w:p>
    <w:p w:rsidR="002D355E" w:rsidRPr="00F50B28" w:rsidRDefault="002D355E" w:rsidP="00F50B28">
      <w:pPr>
        <w:ind w:left="101" w:right="106"/>
        <w:jc w:val="both"/>
        <w:rPr>
          <w:b/>
          <w:lang w:val="uk-UA"/>
        </w:rPr>
      </w:pPr>
      <w:r w:rsidRPr="00F50B28">
        <w:rPr>
          <w:b/>
          <w:lang w:val="uk-UA"/>
        </w:rPr>
        <w:t>Кредит 4</w:t>
      </w:r>
      <w:r w:rsidR="00764E98" w:rsidRPr="00F50B28">
        <w:rPr>
          <w:b/>
          <w:lang w:val="uk-UA"/>
        </w:rPr>
        <w:t xml:space="preserve">. </w:t>
      </w:r>
      <w:r w:rsidRPr="00F50B28">
        <w:rPr>
          <w:b/>
          <w:lang w:val="uk-UA"/>
        </w:rPr>
        <w:t>Соціолінгвістична модель перекладу</w:t>
      </w:r>
    </w:p>
    <w:p w:rsidR="003805E6" w:rsidRPr="00F50B28" w:rsidRDefault="003805E6" w:rsidP="00F50B28">
      <w:pPr>
        <w:ind w:left="101" w:right="106"/>
        <w:jc w:val="both"/>
        <w:rPr>
          <w:lang w:val="uk-UA"/>
        </w:rPr>
      </w:pPr>
      <w:r w:rsidRPr="00F50B28">
        <w:rPr>
          <w:lang w:val="uk-UA"/>
        </w:rPr>
        <w:t xml:space="preserve">Тема 1. Соціокультурне моделювання як метод вивчення </w:t>
      </w:r>
      <w:proofErr w:type="spellStart"/>
      <w:r w:rsidRPr="00F50B28">
        <w:rPr>
          <w:lang w:val="uk-UA"/>
        </w:rPr>
        <w:t>етнокультур</w:t>
      </w:r>
      <w:proofErr w:type="spellEnd"/>
      <w:r w:rsidRPr="00F50B28">
        <w:rPr>
          <w:lang w:val="uk-UA"/>
        </w:rPr>
        <w:t xml:space="preserve"> і ментальної реальності людини</w:t>
      </w:r>
    </w:p>
    <w:p w:rsidR="003805E6" w:rsidRPr="00F50B28" w:rsidRDefault="003805E6" w:rsidP="00F50B28">
      <w:pPr>
        <w:ind w:left="101" w:right="106"/>
        <w:jc w:val="both"/>
        <w:rPr>
          <w:lang w:val="uk-UA"/>
        </w:rPr>
      </w:pPr>
      <w:r w:rsidRPr="00F50B28">
        <w:rPr>
          <w:lang w:val="uk-UA"/>
        </w:rPr>
        <w:t>Тема 2. Використання теорії культурних вимірів у перекладі</w:t>
      </w:r>
    </w:p>
    <w:p w:rsidR="002D355E" w:rsidRPr="00F50B28" w:rsidRDefault="002D355E" w:rsidP="00F50B28">
      <w:pPr>
        <w:ind w:left="101" w:right="106"/>
        <w:jc w:val="both"/>
        <w:rPr>
          <w:b/>
          <w:lang w:val="uk-UA"/>
        </w:rPr>
      </w:pPr>
      <w:r w:rsidRPr="00F50B28">
        <w:rPr>
          <w:b/>
          <w:lang w:val="uk-UA"/>
        </w:rPr>
        <w:t>Кредит 5. Прагматичні проблеми перекладу</w:t>
      </w:r>
      <w:r w:rsidR="00110839" w:rsidRPr="00F50B28">
        <w:rPr>
          <w:b/>
          <w:lang w:val="uk-UA"/>
        </w:rPr>
        <w:t>. Концептуальне моделювання як метод вивчення мовних та перекладацьких процесів</w:t>
      </w:r>
    </w:p>
    <w:p w:rsidR="003805E6" w:rsidRPr="00F50B28" w:rsidRDefault="003805E6" w:rsidP="00F50B28">
      <w:pPr>
        <w:ind w:left="101" w:right="106"/>
        <w:jc w:val="both"/>
        <w:rPr>
          <w:lang w:val="uk-UA"/>
        </w:rPr>
      </w:pPr>
      <w:r w:rsidRPr="00F50B28">
        <w:rPr>
          <w:lang w:val="uk-UA"/>
        </w:rPr>
        <w:t>Тема 1. Переклад як відображення певного соціокультурного соціуму</w:t>
      </w:r>
    </w:p>
    <w:p w:rsidR="003805E6" w:rsidRPr="00F50B28" w:rsidRDefault="003805E6" w:rsidP="00F50B28">
      <w:pPr>
        <w:ind w:left="101" w:right="106"/>
        <w:jc w:val="both"/>
        <w:rPr>
          <w:lang w:val="uk-UA"/>
        </w:rPr>
      </w:pPr>
      <w:r w:rsidRPr="00F50B28">
        <w:rPr>
          <w:lang w:val="uk-UA"/>
        </w:rPr>
        <w:t xml:space="preserve">Тема 2. Стратегії перекладацької діяльності у </w:t>
      </w:r>
      <w:proofErr w:type="spellStart"/>
      <w:r w:rsidRPr="00F50B28">
        <w:rPr>
          <w:lang w:val="uk-UA"/>
        </w:rPr>
        <w:t>прагматизації</w:t>
      </w:r>
      <w:proofErr w:type="spellEnd"/>
      <w:r w:rsidRPr="00F50B28">
        <w:rPr>
          <w:lang w:val="uk-UA"/>
        </w:rPr>
        <w:t xml:space="preserve"> перекладу</w:t>
      </w:r>
    </w:p>
    <w:p w:rsidR="00764E98" w:rsidRPr="00F50B28" w:rsidRDefault="00110839" w:rsidP="00F50B28">
      <w:pPr>
        <w:pStyle w:val="a4"/>
        <w:spacing w:after="0"/>
        <w:ind w:left="101" w:right="104"/>
        <w:jc w:val="both"/>
        <w:rPr>
          <w:lang w:val="uk-UA"/>
        </w:rPr>
      </w:pPr>
      <w:r w:rsidRPr="00F50B28">
        <w:rPr>
          <w:lang w:val="uk-UA"/>
        </w:rPr>
        <w:t>Тема 3</w:t>
      </w:r>
      <w:r w:rsidR="00764E98" w:rsidRPr="00F50B28">
        <w:rPr>
          <w:lang w:val="uk-UA"/>
        </w:rPr>
        <w:t xml:space="preserve">. Концептуальне моделювання як метод вивчення </w:t>
      </w:r>
      <w:r w:rsidR="003805E6" w:rsidRPr="00F50B28">
        <w:rPr>
          <w:lang w:val="uk-UA"/>
        </w:rPr>
        <w:t>культурних систем</w:t>
      </w:r>
    </w:p>
    <w:p w:rsidR="00764E98" w:rsidRPr="00F50B28" w:rsidRDefault="00110839" w:rsidP="00F50B28">
      <w:pPr>
        <w:pStyle w:val="a4"/>
        <w:spacing w:after="0"/>
        <w:ind w:left="101" w:right="782"/>
        <w:jc w:val="both"/>
        <w:rPr>
          <w:lang w:val="uk-UA"/>
        </w:rPr>
      </w:pPr>
      <w:r w:rsidRPr="00F50B28">
        <w:rPr>
          <w:lang w:val="uk-UA"/>
        </w:rPr>
        <w:t>Тема 4</w:t>
      </w:r>
      <w:r w:rsidR="00764E98" w:rsidRPr="00F50B28">
        <w:rPr>
          <w:lang w:val="uk-UA"/>
        </w:rPr>
        <w:t xml:space="preserve">. Концептуальна модель «Психічний стан </w:t>
      </w:r>
      <w:proofErr w:type="spellStart"/>
      <w:r w:rsidR="00764E98" w:rsidRPr="00F50B28">
        <w:rPr>
          <w:lang w:val="uk-UA"/>
        </w:rPr>
        <w:t>етноментального</w:t>
      </w:r>
      <w:proofErr w:type="spellEnd"/>
      <w:r w:rsidR="00764E98" w:rsidRPr="00F50B28">
        <w:rPr>
          <w:lang w:val="uk-UA"/>
        </w:rPr>
        <w:t xml:space="preserve"> світу людини та його відтво</w:t>
      </w:r>
      <w:r w:rsidR="002D355E" w:rsidRPr="00F50B28">
        <w:rPr>
          <w:lang w:val="uk-UA"/>
        </w:rPr>
        <w:t>рення у перекладі»</w:t>
      </w:r>
    </w:p>
    <w:p w:rsidR="00764E98" w:rsidRPr="00F50B28" w:rsidRDefault="00764E98" w:rsidP="00F50B28">
      <w:pPr>
        <w:pStyle w:val="3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</w:p>
    <w:p w:rsidR="00764E98" w:rsidRPr="00F50B28" w:rsidRDefault="0029237D" w:rsidP="00F50B28">
      <w:pPr>
        <w:pStyle w:val="3"/>
        <w:spacing w:before="0" w:after="0"/>
        <w:jc w:val="center"/>
        <w:rPr>
          <w:rFonts w:ascii="Times New Roman" w:hAnsi="Times New Roman"/>
          <w:iCs/>
          <w:sz w:val="24"/>
          <w:szCs w:val="24"/>
          <w:lang w:val="uk-UA"/>
        </w:rPr>
      </w:pPr>
      <w:r w:rsidRPr="00F50B28">
        <w:rPr>
          <w:rFonts w:ascii="Times New Roman" w:hAnsi="Times New Roman"/>
          <w:iCs/>
          <w:sz w:val="24"/>
          <w:szCs w:val="24"/>
          <w:lang w:val="uk-UA"/>
        </w:rPr>
        <w:t>3.</w:t>
      </w:r>
      <w:r w:rsidR="00764E98" w:rsidRPr="00F50B28">
        <w:rPr>
          <w:rFonts w:ascii="Times New Roman" w:hAnsi="Times New Roman"/>
          <w:iCs/>
          <w:sz w:val="24"/>
          <w:szCs w:val="24"/>
          <w:lang w:val="uk-UA"/>
        </w:rPr>
        <w:t>Рекомендована література</w:t>
      </w:r>
    </w:p>
    <w:p w:rsidR="00764E98" w:rsidRPr="00F50B28" w:rsidRDefault="00764E98" w:rsidP="00F50B28">
      <w:pPr>
        <w:ind w:left="3253" w:right="3708"/>
        <w:jc w:val="center"/>
        <w:rPr>
          <w:b/>
        </w:rPr>
      </w:pPr>
      <w:proofErr w:type="spellStart"/>
      <w:r w:rsidRPr="00F50B28">
        <w:rPr>
          <w:b/>
        </w:rPr>
        <w:t>Базова</w:t>
      </w:r>
      <w:proofErr w:type="spellEnd"/>
    </w:p>
    <w:p w:rsidR="00764E98" w:rsidRPr="00F50B28" w:rsidRDefault="00764E98" w:rsidP="00F50B28">
      <w:pPr>
        <w:pStyle w:val="a3"/>
        <w:widowControl w:val="0"/>
        <w:numPr>
          <w:ilvl w:val="0"/>
          <w:numId w:val="4"/>
        </w:numPr>
        <w:tabs>
          <w:tab w:val="left" w:pos="361"/>
        </w:tabs>
        <w:spacing w:before="132" w:line="240" w:lineRule="auto"/>
        <w:ind w:right="108" w:firstLine="0"/>
        <w:contextualSpacing w:val="0"/>
        <w:rPr>
          <w:rFonts w:ascii="Times New Roman" w:hAnsi="Times New Roman"/>
          <w:sz w:val="24"/>
          <w:szCs w:val="24"/>
        </w:rPr>
      </w:pPr>
      <w:r w:rsidRPr="00F50B28">
        <w:rPr>
          <w:rFonts w:ascii="Times New Roman" w:hAnsi="Times New Roman"/>
          <w:sz w:val="24"/>
          <w:szCs w:val="24"/>
        </w:rPr>
        <w:t xml:space="preserve">Н. А. Фесенко Концептуальные основы перевода: Учеб. Пособие. – Тамбов: Изд-во </w:t>
      </w:r>
      <w:proofErr w:type="spellStart"/>
      <w:r w:rsidRPr="00F50B28">
        <w:rPr>
          <w:rFonts w:ascii="Times New Roman" w:hAnsi="Times New Roman"/>
          <w:sz w:val="24"/>
          <w:szCs w:val="24"/>
        </w:rPr>
        <w:t>Тамб</w:t>
      </w:r>
      <w:proofErr w:type="spellEnd"/>
      <w:r w:rsidRPr="00F50B28">
        <w:rPr>
          <w:rFonts w:ascii="Times New Roman" w:hAnsi="Times New Roman"/>
          <w:sz w:val="24"/>
          <w:szCs w:val="24"/>
        </w:rPr>
        <w:t>. Ун-та, 2001. –</w:t>
      </w:r>
      <w:r w:rsidRPr="00F50B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50B28">
        <w:rPr>
          <w:rFonts w:ascii="Times New Roman" w:hAnsi="Times New Roman"/>
          <w:sz w:val="24"/>
          <w:szCs w:val="24"/>
        </w:rPr>
        <w:t>124с.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4"/>
        </w:numPr>
        <w:tabs>
          <w:tab w:val="left" w:pos="402"/>
        </w:tabs>
        <w:spacing w:before="48" w:line="240" w:lineRule="auto"/>
        <w:ind w:left="401" w:right="0" w:hanging="30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50B28">
        <w:rPr>
          <w:rFonts w:ascii="Times New Roman" w:hAnsi="Times New Roman"/>
          <w:sz w:val="24"/>
          <w:szCs w:val="24"/>
        </w:rPr>
        <w:t>Бархударов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Л.С. Язык и перевод. – М.: </w:t>
      </w:r>
      <w:proofErr w:type="spellStart"/>
      <w:r w:rsidRPr="00F50B28">
        <w:rPr>
          <w:rFonts w:ascii="Times New Roman" w:hAnsi="Times New Roman"/>
          <w:sz w:val="24"/>
          <w:szCs w:val="24"/>
        </w:rPr>
        <w:t>Высш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0B28">
        <w:rPr>
          <w:rFonts w:ascii="Times New Roman" w:hAnsi="Times New Roman"/>
          <w:sz w:val="24"/>
          <w:szCs w:val="24"/>
        </w:rPr>
        <w:t>шк</w:t>
      </w:r>
      <w:proofErr w:type="spellEnd"/>
      <w:r w:rsidRPr="00F50B28">
        <w:rPr>
          <w:rFonts w:ascii="Times New Roman" w:hAnsi="Times New Roman"/>
          <w:sz w:val="24"/>
          <w:szCs w:val="24"/>
        </w:rPr>
        <w:t>., 1975. – 237</w:t>
      </w:r>
      <w:r w:rsidRPr="00F50B2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0B28">
        <w:rPr>
          <w:rFonts w:ascii="Times New Roman" w:hAnsi="Times New Roman"/>
          <w:sz w:val="24"/>
          <w:szCs w:val="24"/>
        </w:rPr>
        <w:t>с.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4"/>
        </w:numPr>
        <w:tabs>
          <w:tab w:val="left" w:pos="359"/>
        </w:tabs>
        <w:spacing w:before="21" w:line="240" w:lineRule="auto"/>
        <w:ind w:right="104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50B28">
        <w:rPr>
          <w:rFonts w:ascii="Times New Roman" w:hAnsi="Times New Roman"/>
          <w:sz w:val="24"/>
          <w:szCs w:val="24"/>
        </w:rPr>
        <w:t>Брандес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М.П., </w:t>
      </w:r>
      <w:proofErr w:type="spellStart"/>
      <w:r w:rsidRPr="00F50B28">
        <w:rPr>
          <w:rFonts w:ascii="Times New Roman" w:hAnsi="Times New Roman"/>
          <w:sz w:val="24"/>
          <w:szCs w:val="24"/>
        </w:rPr>
        <w:t>Провоторов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Pr="00F50B28">
        <w:rPr>
          <w:rFonts w:ascii="Times New Roman" w:hAnsi="Times New Roman"/>
          <w:sz w:val="24"/>
          <w:szCs w:val="24"/>
        </w:rPr>
        <w:t>Предпереводческий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анализ текста. – Курск: Росси, 1999. - 222</w:t>
      </w:r>
      <w:r w:rsidRPr="00F50B2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50B28">
        <w:rPr>
          <w:rFonts w:ascii="Times New Roman" w:hAnsi="Times New Roman"/>
          <w:sz w:val="24"/>
          <w:szCs w:val="24"/>
        </w:rPr>
        <w:t>с.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4"/>
        </w:numPr>
        <w:tabs>
          <w:tab w:val="left" w:pos="359"/>
        </w:tabs>
        <w:spacing w:before="26" w:line="240" w:lineRule="auto"/>
        <w:ind w:right="106" w:firstLine="0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F50B28">
        <w:rPr>
          <w:rFonts w:ascii="Times New Roman" w:hAnsi="Times New Roman"/>
          <w:sz w:val="24"/>
          <w:szCs w:val="24"/>
        </w:rPr>
        <w:t>Синєгуб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С.В. </w:t>
      </w:r>
      <w:proofErr w:type="spellStart"/>
      <w:r w:rsidRPr="00F50B28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0B28">
        <w:rPr>
          <w:rFonts w:ascii="Times New Roman" w:hAnsi="Times New Roman"/>
          <w:sz w:val="24"/>
          <w:szCs w:val="24"/>
        </w:rPr>
        <w:t>пос</w:t>
      </w:r>
      <w:proofErr w:type="gramEnd"/>
      <w:r w:rsidRPr="00F50B28">
        <w:rPr>
          <w:rFonts w:ascii="Times New Roman" w:hAnsi="Times New Roman"/>
          <w:sz w:val="24"/>
          <w:szCs w:val="24"/>
        </w:rPr>
        <w:t>ібник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з основ </w:t>
      </w:r>
      <w:proofErr w:type="spellStart"/>
      <w:r w:rsidRPr="00F50B28">
        <w:rPr>
          <w:rFonts w:ascii="Times New Roman" w:hAnsi="Times New Roman"/>
          <w:sz w:val="24"/>
          <w:szCs w:val="24"/>
        </w:rPr>
        <w:t>перекладацького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</w:rPr>
        <w:t>аналізу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тексту (для </w:t>
      </w:r>
      <w:proofErr w:type="spellStart"/>
      <w:r w:rsidRPr="00F50B28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4-5 </w:t>
      </w:r>
      <w:proofErr w:type="spellStart"/>
      <w:r w:rsidRPr="00F50B28">
        <w:rPr>
          <w:rFonts w:ascii="Times New Roman" w:hAnsi="Times New Roman"/>
          <w:sz w:val="24"/>
          <w:szCs w:val="24"/>
        </w:rPr>
        <w:t>курсів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факультету </w:t>
      </w:r>
      <w:proofErr w:type="spellStart"/>
      <w:r w:rsidRPr="00F50B28">
        <w:rPr>
          <w:rFonts w:ascii="Times New Roman" w:hAnsi="Times New Roman"/>
          <w:sz w:val="24"/>
          <w:szCs w:val="24"/>
        </w:rPr>
        <w:t>перекладачів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50B28">
        <w:rPr>
          <w:rFonts w:ascii="Times New Roman" w:hAnsi="Times New Roman"/>
          <w:sz w:val="24"/>
          <w:szCs w:val="24"/>
        </w:rPr>
        <w:t>лінгвістики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). – К.: </w:t>
      </w:r>
      <w:proofErr w:type="gramStart"/>
      <w:r w:rsidRPr="00F50B28">
        <w:rPr>
          <w:rFonts w:ascii="Times New Roman" w:hAnsi="Times New Roman"/>
          <w:sz w:val="24"/>
          <w:szCs w:val="24"/>
        </w:rPr>
        <w:t>Вид-во</w:t>
      </w:r>
      <w:proofErr w:type="gramEnd"/>
      <w:r w:rsidRPr="00F50B28">
        <w:rPr>
          <w:rFonts w:ascii="Times New Roman" w:hAnsi="Times New Roman"/>
          <w:sz w:val="24"/>
          <w:szCs w:val="24"/>
        </w:rPr>
        <w:t xml:space="preserve"> МНТУ, 2005. – 159</w:t>
      </w:r>
      <w:r w:rsidRPr="00F50B2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50B28">
        <w:rPr>
          <w:rFonts w:ascii="Times New Roman" w:hAnsi="Times New Roman"/>
          <w:sz w:val="24"/>
          <w:szCs w:val="24"/>
        </w:rPr>
        <w:t>с.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4"/>
        </w:numPr>
        <w:tabs>
          <w:tab w:val="left" w:pos="383"/>
        </w:tabs>
        <w:spacing w:before="18" w:line="240" w:lineRule="auto"/>
        <w:ind w:right="104" w:firstLine="0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50B28">
        <w:rPr>
          <w:rFonts w:ascii="Times New Roman" w:hAnsi="Times New Roman"/>
          <w:sz w:val="24"/>
          <w:szCs w:val="24"/>
          <w:lang w:val="en-US"/>
        </w:rPr>
        <w:t xml:space="preserve">Nord Chr.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Textanalyse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Übersetzen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Theoretische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Grundlagen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Methode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und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didaktische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Anwendung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einer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übersetzungsrelevanten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Textanalyse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. – Heidelberg: Julius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Groos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Verlag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>, 1988. - 380</w:t>
      </w:r>
      <w:r w:rsidRPr="00F50B28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en-US"/>
        </w:rPr>
        <w:t>S.</w:t>
      </w:r>
    </w:p>
    <w:p w:rsidR="00764E98" w:rsidRPr="00F50B28" w:rsidRDefault="00764E98" w:rsidP="00F50B28">
      <w:pPr>
        <w:pStyle w:val="a4"/>
        <w:spacing w:before="21"/>
        <w:ind w:left="101" w:firstLine="60"/>
      </w:pPr>
      <w:r w:rsidRPr="00F50B28">
        <w:t>6.Я.И.Рецкер. Теория перевода и переводческая практика. М.: Международные отношения, 1974.– 216 с.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3"/>
        </w:numPr>
        <w:tabs>
          <w:tab w:val="left" w:pos="411"/>
        </w:tabs>
        <w:spacing w:before="21" w:line="240" w:lineRule="auto"/>
        <w:ind w:right="0" w:hanging="249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Koller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W.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Einführung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in die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Übersetzungswissenschaft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F50B28">
        <w:rPr>
          <w:rFonts w:ascii="Times New Roman" w:hAnsi="Times New Roman"/>
          <w:sz w:val="24"/>
          <w:szCs w:val="24"/>
          <w:lang w:val="en-US"/>
        </w:rPr>
        <w:t>–  Heidelberg</w:t>
      </w:r>
      <w:proofErr w:type="gramEnd"/>
      <w:r w:rsidRPr="00F50B28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Quelle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und Meyer, </w:t>
      </w:r>
      <w:r w:rsidRPr="00F50B28">
        <w:rPr>
          <w:rFonts w:ascii="Times New Roman" w:hAnsi="Times New Roman"/>
          <w:spacing w:val="43"/>
          <w:sz w:val="24"/>
          <w:szCs w:val="24"/>
          <w:lang w:val="en-US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en-US"/>
        </w:rPr>
        <w:t>2004.</w:t>
      </w:r>
    </w:p>
    <w:p w:rsidR="00764E98" w:rsidRPr="00F50B28" w:rsidRDefault="00764E98" w:rsidP="00F50B28">
      <w:pPr>
        <w:pStyle w:val="a4"/>
        <w:ind w:left="101"/>
        <w:jc w:val="both"/>
      </w:pPr>
      <w:r w:rsidRPr="00F50B28">
        <w:t>–  341 S.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3"/>
        </w:numPr>
        <w:tabs>
          <w:tab w:val="left" w:pos="402"/>
        </w:tabs>
        <w:spacing w:line="240" w:lineRule="auto"/>
        <w:ind w:left="401" w:right="0" w:hanging="240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F50B28">
        <w:rPr>
          <w:rFonts w:ascii="Times New Roman" w:hAnsi="Times New Roman"/>
          <w:sz w:val="24"/>
          <w:szCs w:val="24"/>
          <w:lang w:val="en-US"/>
        </w:rPr>
        <w:t xml:space="preserve">Nord Chr.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Einführung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in das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funktionale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Übersetzen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. –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Tübingen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 xml:space="preserve">: France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Verlag</w:t>
      </w:r>
      <w:proofErr w:type="spellEnd"/>
      <w:r w:rsidRPr="00F50B28">
        <w:rPr>
          <w:rFonts w:ascii="Times New Roman" w:hAnsi="Times New Roman"/>
          <w:sz w:val="24"/>
          <w:szCs w:val="24"/>
          <w:lang w:val="en-US"/>
        </w:rPr>
        <w:t>, 1993. – 315</w:t>
      </w:r>
      <w:r w:rsidRPr="00F50B28">
        <w:rPr>
          <w:rFonts w:ascii="Times New Roman" w:hAnsi="Times New Roman"/>
          <w:spacing w:val="-12"/>
          <w:sz w:val="24"/>
          <w:szCs w:val="24"/>
          <w:lang w:val="en-US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en-US"/>
        </w:rPr>
        <w:t>S.</w:t>
      </w:r>
    </w:p>
    <w:p w:rsidR="00764E98" w:rsidRPr="00F50B28" w:rsidRDefault="00764E98" w:rsidP="00F50B28">
      <w:pPr>
        <w:pStyle w:val="a4"/>
        <w:spacing w:before="5"/>
        <w:rPr>
          <w:lang w:val="en-US"/>
        </w:rPr>
      </w:pPr>
    </w:p>
    <w:p w:rsidR="00764E98" w:rsidRPr="00F50B28" w:rsidRDefault="00AE71C3" w:rsidP="00F50B28">
      <w:pPr>
        <w:pStyle w:val="a4"/>
        <w:spacing w:before="5"/>
        <w:rPr>
          <w:b/>
          <w:lang w:val="uk-UA"/>
        </w:rPr>
      </w:pPr>
      <w:r w:rsidRPr="00F50B28">
        <w:rPr>
          <w:b/>
          <w:lang w:val="uk-UA"/>
        </w:rPr>
        <w:t>Додаткова: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2"/>
        </w:numPr>
        <w:tabs>
          <w:tab w:val="left" w:pos="504"/>
          <w:tab w:val="left" w:pos="505"/>
          <w:tab w:val="left" w:pos="2133"/>
          <w:tab w:val="left" w:pos="3278"/>
          <w:tab w:val="left" w:pos="5536"/>
          <w:tab w:val="left" w:pos="6615"/>
          <w:tab w:val="left" w:pos="6958"/>
          <w:tab w:val="left" w:pos="7520"/>
          <w:tab w:val="left" w:pos="8632"/>
        </w:tabs>
        <w:spacing w:line="240" w:lineRule="auto"/>
        <w:ind w:right="106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50B28">
        <w:rPr>
          <w:rFonts w:ascii="Times New Roman" w:hAnsi="Times New Roman"/>
          <w:sz w:val="24"/>
          <w:szCs w:val="24"/>
          <w:lang w:val="uk-UA"/>
        </w:rPr>
        <w:t>Языкозн</w:t>
      </w:r>
      <w:r w:rsidR="00AE71C3" w:rsidRPr="00F50B28">
        <w:rPr>
          <w:rFonts w:ascii="Times New Roman" w:hAnsi="Times New Roman"/>
          <w:sz w:val="24"/>
          <w:szCs w:val="24"/>
          <w:lang w:val="uk-UA"/>
        </w:rPr>
        <w:t>ание.Большой</w:t>
      </w:r>
      <w:proofErr w:type="spellEnd"/>
      <w:r w:rsidR="00AE71C3" w:rsidRPr="00F50B28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AE71C3" w:rsidRPr="00F50B28">
        <w:rPr>
          <w:rFonts w:ascii="Times New Roman" w:hAnsi="Times New Roman"/>
          <w:sz w:val="24"/>
          <w:szCs w:val="24"/>
          <w:lang w:val="uk-UA"/>
        </w:rPr>
        <w:t>энциклопедический</w:t>
      </w:r>
      <w:proofErr w:type="spellEnd"/>
      <w:r w:rsidR="00AE71C3" w:rsidRPr="00F50B2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E71C3" w:rsidRPr="00F50B28">
        <w:rPr>
          <w:rFonts w:ascii="Times New Roman" w:hAnsi="Times New Roman"/>
          <w:sz w:val="24"/>
          <w:szCs w:val="24"/>
          <w:lang w:val="uk-UA"/>
        </w:rPr>
        <w:t>словарь</w:t>
      </w:r>
      <w:proofErr w:type="spellEnd"/>
      <w:r w:rsidR="00AE71C3" w:rsidRPr="00F50B28">
        <w:rPr>
          <w:rFonts w:ascii="Times New Roman" w:hAnsi="Times New Roman"/>
          <w:sz w:val="24"/>
          <w:szCs w:val="24"/>
          <w:lang w:val="uk-UA"/>
        </w:rPr>
        <w:t>. М.:</w:t>
      </w:r>
      <w:proofErr w:type="spellStart"/>
      <w:r w:rsidR="00AE71C3" w:rsidRPr="00F50B28">
        <w:rPr>
          <w:rFonts w:ascii="Times New Roman" w:hAnsi="Times New Roman"/>
          <w:sz w:val="24"/>
          <w:szCs w:val="24"/>
          <w:lang w:val="uk-UA"/>
        </w:rPr>
        <w:t>Большая</w:t>
      </w:r>
      <w:proofErr w:type="spellEnd"/>
      <w:r w:rsidR="00AE71C3" w:rsidRPr="00F50B2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uk-UA"/>
        </w:rPr>
        <w:t>Российская</w:t>
      </w:r>
      <w:proofErr w:type="spellEnd"/>
      <w:r w:rsidRPr="00F50B2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uk-UA"/>
        </w:rPr>
        <w:t>энциклопедия</w:t>
      </w:r>
      <w:proofErr w:type="spellEnd"/>
      <w:r w:rsidRPr="00F50B28">
        <w:rPr>
          <w:rFonts w:ascii="Times New Roman" w:hAnsi="Times New Roman"/>
          <w:sz w:val="24"/>
          <w:szCs w:val="24"/>
          <w:lang w:val="uk-UA"/>
        </w:rPr>
        <w:t>, 1998. –  685</w:t>
      </w:r>
      <w:r w:rsidRPr="00F50B28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uk-UA"/>
        </w:rPr>
        <w:t>с.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2"/>
        </w:numPr>
        <w:tabs>
          <w:tab w:val="left" w:pos="455"/>
        </w:tabs>
        <w:spacing w:before="60" w:line="240" w:lineRule="auto"/>
        <w:ind w:right="108" w:firstLine="0"/>
        <w:contextualSpacing w:val="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Havris</w:t>
      </w:r>
      <w:proofErr w:type="spellEnd"/>
      <w:r w:rsidRPr="00F50B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en-US"/>
        </w:rPr>
        <w:t>W</w:t>
      </w:r>
      <w:r w:rsidRPr="00F50B28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Proroczenko</w:t>
      </w:r>
      <w:proofErr w:type="spellEnd"/>
      <w:r w:rsidRPr="00F50B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en-US"/>
        </w:rPr>
        <w:t>O</w:t>
      </w:r>
      <w:r w:rsidRPr="00F50B28">
        <w:rPr>
          <w:rFonts w:ascii="Times New Roman" w:hAnsi="Times New Roman"/>
          <w:sz w:val="24"/>
          <w:szCs w:val="24"/>
          <w:lang w:val="uk-UA"/>
        </w:rPr>
        <w:t xml:space="preserve">.: </w:t>
      </w:r>
      <w:r w:rsidRPr="00F50B28">
        <w:rPr>
          <w:rFonts w:ascii="Times New Roman" w:hAnsi="Times New Roman"/>
          <w:sz w:val="24"/>
          <w:szCs w:val="24"/>
          <w:lang w:val="en-US"/>
        </w:rPr>
        <w:t>Deutsch</w:t>
      </w:r>
      <w:r w:rsidRPr="00F50B28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Ukrainisches</w:t>
      </w:r>
      <w:proofErr w:type="spellEnd"/>
      <w:r w:rsidRPr="00F50B2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Phraseologisches</w:t>
      </w:r>
      <w:proofErr w:type="spellEnd"/>
      <w:r w:rsidRPr="00F50B2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en-US"/>
        </w:rPr>
        <w:t>W</w:t>
      </w:r>
      <w:r w:rsidRPr="00F50B28">
        <w:rPr>
          <w:rFonts w:ascii="Times New Roman" w:hAnsi="Times New Roman"/>
          <w:sz w:val="24"/>
          <w:szCs w:val="24"/>
          <w:lang w:val="uk-UA"/>
        </w:rPr>
        <w:t>ö</w:t>
      </w:r>
      <w:proofErr w:type="spellStart"/>
      <w:r w:rsidRPr="00F50B28">
        <w:rPr>
          <w:rFonts w:ascii="Times New Roman" w:hAnsi="Times New Roman"/>
          <w:sz w:val="24"/>
          <w:szCs w:val="24"/>
          <w:lang w:val="en-US"/>
        </w:rPr>
        <w:t>rterbuch</w:t>
      </w:r>
      <w:proofErr w:type="spellEnd"/>
      <w:r w:rsidRPr="00F50B28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F50B28">
        <w:rPr>
          <w:rFonts w:ascii="Times New Roman" w:hAnsi="Times New Roman"/>
          <w:sz w:val="24"/>
          <w:szCs w:val="24"/>
          <w:lang w:val="en-US"/>
        </w:rPr>
        <w:t>K</w:t>
      </w:r>
      <w:r w:rsidRPr="00F50B28">
        <w:rPr>
          <w:rFonts w:ascii="Times New Roman" w:hAnsi="Times New Roman"/>
          <w:sz w:val="24"/>
          <w:szCs w:val="24"/>
          <w:lang w:val="uk-UA"/>
        </w:rPr>
        <w:t>.: Освіта, 1985. – 453</w:t>
      </w:r>
      <w:r w:rsidRPr="00F50B28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  <w:r w:rsidRPr="00F50B28">
        <w:rPr>
          <w:rFonts w:ascii="Times New Roman" w:hAnsi="Times New Roman"/>
          <w:sz w:val="24"/>
          <w:szCs w:val="24"/>
          <w:lang w:val="uk-UA"/>
        </w:rPr>
        <w:t>с.</w:t>
      </w:r>
    </w:p>
    <w:p w:rsidR="00764E98" w:rsidRPr="00F50B28" w:rsidRDefault="00764E98" w:rsidP="00F50B28">
      <w:pPr>
        <w:pStyle w:val="a3"/>
        <w:widowControl w:val="0"/>
        <w:numPr>
          <w:ilvl w:val="0"/>
          <w:numId w:val="2"/>
        </w:numPr>
        <w:tabs>
          <w:tab w:val="left" w:pos="418"/>
        </w:tabs>
        <w:spacing w:line="240" w:lineRule="auto"/>
        <w:ind w:right="106" w:firstLine="0"/>
        <w:contextualSpacing w:val="0"/>
        <w:rPr>
          <w:rFonts w:ascii="Times New Roman" w:hAnsi="Times New Roman"/>
          <w:sz w:val="24"/>
          <w:szCs w:val="24"/>
        </w:rPr>
      </w:pPr>
      <w:r w:rsidRPr="00F50B28">
        <w:rPr>
          <w:rFonts w:ascii="Times New Roman" w:hAnsi="Times New Roman"/>
          <w:sz w:val="24"/>
          <w:szCs w:val="24"/>
          <w:lang w:val="uk-UA"/>
        </w:rPr>
        <w:t>Мюллер В. Великий німе</w:t>
      </w:r>
      <w:proofErr w:type="spellStart"/>
      <w:r w:rsidRPr="00F50B28">
        <w:rPr>
          <w:rFonts w:ascii="Times New Roman" w:hAnsi="Times New Roman"/>
          <w:sz w:val="24"/>
          <w:szCs w:val="24"/>
        </w:rPr>
        <w:t>цько-український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словник. – 3-тє вид. </w:t>
      </w:r>
      <w:proofErr w:type="spellStart"/>
      <w:r w:rsidRPr="00F50B28">
        <w:rPr>
          <w:rFonts w:ascii="Times New Roman" w:hAnsi="Times New Roman"/>
          <w:sz w:val="24"/>
          <w:szCs w:val="24"/>
        </w:rPr>
        <w:t>випр</w:t>
      </w:r>
      <w:proofErr w:type="spellEnd"/>
      <w:r w:rsidRPr="00F50B28">
        <w:rPr>
          <w:rFonts w:ascii="Times New Roman" w:hAnsi="Times New Roman"/>
          <w:sz w:val="24"/>
          <w:szCs w:val="24"/>
        </w:rPr>
        <w:t>. та доп</w:t>
      </w:r>
      <w:proofErr w:type="gramStart"/>
      <w:r w:rsidRPr="00F50B28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F50B28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F50B28">
        <w:rPr>
          <w:rFonts w:ascii="Times New Roman" w:hAnsi="Times New Roman"/>
          <w:sz w:val="24"/>
          <w:szCs w:val="24"/>
        </w:rPr>
        <w:t>Чумацький</w:t>
      </w:r>
      <w:proofErr w:type="spellEnd"/>
      <w:r w:rsidRPr="00F50B28">
        <w:rPr>
          <w:rFonts w:ascii="Times New Roman" w:hAnsi="Times New Roman"/>
          <w:sz w:val="24"/>
          <w:szCs w:val="24"/>
        </w:rPr>
        <w:t xml:space="preserve"> шлях, 2005. – 792</w:t>
      </w:r>
      <w:r w:rsidRPr="00F50B2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F50B28">
        <w:rPr>
          <w:rFonts w:ascii="Times New Roman" w:hAnsi="Times New Roman"/>
          <w:sz w:val="24"/>
          <w:szCs w:val="24"/>
        </w:rPr>
        <w:t>с.</w:t>
      </w:r>
    </w:p>
    <w:p w:rsidR="00764E98" w:rsidRPr="00F50B28" w:rsidRDefault="00764E98" w:rsidP="00F50B28">
      <w:pPr>
        <w:pStyle w:val="a4"/>
        <w:spacing w:before="4"/>
      </w:pPr>
    </w:p>
    <w:p w:rsidR="003805E6" w:rsidRPr="00F50B28" w:rsidRDefault="003805E6" w:rsidP="00F50B28">
      <w:pPr>
        <w:ind w:firstLine="709"/>
        <w:jc w:val="both"/>
      </w:pPr>
      <w:r w:rsidRPr="00F50B28">
        <w:rPr>
          <w:b/>
        </w:rPr>
        <w:t xml:space="preserve">4.Форма </w:t>
      </w:r>
      <w:proofErr w:type="spellStart"/>
      <w:proofErr w:type="gramStart"/>
      <w:r w:rsidRPr="00F50B28">
        <w:rPr>
          <w:b/>
        </w:rPr>
        <w:t>п</w:t>
      </w:r>
      <w:proofErr w:type="gramEnd"/>
      <w:r w:rsidRPr="00F50B28">
        <w:rPr>
          <w:b/>
        </w:rPr>
        <w:t>ідсумкового</w:t>
      </w:r>
      <w:proofErr w:type="spellEnd"/>
      <w:r w:rsidRPr="00F50B28">
        <w:rPr>
          <w:b/>
        </w:rPr>
        <w:t xml:space="preserve"> контролю </w:t>
      </w:r>
      <w:proofErr w:type="spellStart"/>
      <w:r w:rsidRPr="00F50B28">
        <w:rPr>
          <w:b/>
        </w:rPr>
        <w:t>успішності</w:t>
      </w:r>
      <w:proofErr w:type="spellEnd"/>
      <w:r w:rsidRPr="00F50B28">
        <w:rPr>
          <w:b/>
        </w:rPr>
        <w:t xml:space="preserve"> </w:t>
      </w:r>
      <w:proofErr w:type="spellStart"/>
      <w:r w:rsidRPr="00F50B28">
        <w:rPr>
          <w:b/>
        </w:rPr>
        <w:t>навчання:</w:t>
      </w:r>
      <w:r w:rsidRPr="00F50B28">
        <w:t>залік</w:t>
      </w:r>
      <w:proofErr w:type="spellEnd"/>
    </w:p>
    <w:p w:rsidR="00B21B71" w:rsidRPr="00F50B28" w:rsidRDefault="003805E6" w:rsidP="00F50B28">
      <w:pPr>
        <w:rPr>
          <w:lang w:val="uk-UA"/>
        </w:rPr>
      </w:pPr>
      <w:r w:rsidRPr="00F50B28">
        <w:rPr>
          <w:b/>
          <w:bCs/>
        </w:rPr>
        <w:t xml:space="preserve">5. </w:t>
      </w:r>
      <w:proofErr w:type="spellStart"/>
      <w:r w:rsidRPr="00F50B28">
        <w:rPr>
          <w:b/>
          <w:bCs/>
        </w:rPr>
        <w:t>Засоби</w:t>
      </w:r>
      <w:proofErr w:type="spellEnd"/>
      <w:r w:rsidRPr="00F50B28">
        <w:rPr>
          <w:b/>
          <w:bCs/>
        </w:rPr>
        <w:t xml:space="preserve">  </w:t>
      </w:r>
      <w:proofErr w:type="spellStart"/>
      <w:r w:rsidRPr="00F50B28">
        <w:rPr>
          <w:b/>
          <w:bCs/>
        </w:rPr>
        <w:t>діагностики</w:t>
      </w:r>
      <w:proofErr w:type="spellEnd"/>
      <w:r w:rsidRPr="00F50B28">
        <w:rPr>
          <w:b/>
          <w:bCs/>
        </w:rPr>
        <w:t xml:space="preserve"> </w:t>
      </w:r>
      <w:proofErr w:type="spellStart"/>
      <w:r w:rsidRPr="00F50B28">
        <w:rPr>
          <w:b/>
          <w:bCs/>
        </w:rPr>
        <w:t>успішності</w:t>
      </w:r>
      <w:proofErr w:type="spellEnd"/>
      <w:r w:rsidRPr="00F50B28">
        <w:rPr>
          <w:b/>
          <w:bCs/>
        </w:rPr>
        <w:t xml:space="preserve"> </w:t>
      </w:r>
      <w:proofErr w:type="spellStart"/>
      <w:r w:rsidRPr="00F50B28">
        <w:rPr>
          <w:b/>
          <w:bCs/>
        </w:rPr>
        <w:t>навчання</w:t>
      </w:r>
      <w:proofErr w:type="spellEnd"/>
      <w:r w:rsidRPr="00F50B28">
        <w:rPr>
          <w:b/>
          <w:bCs/>
        </w:rPr>
        <w:t xml:space="preserve">: </w:t>
      </w:r>
      <w:proofErr w:type="spellStart"/>
      <w:r w:rsidRPr="00F50B28">
        <w:t>модульна</w:t>
      </w:r>
      <w:proofErr w:type="spellEnd"/>
      <w:r w:rsidRPr="00F50B28">
        <w:t xml:space="preserve">  </w:t>
      </w:r>
      <w:proofErr w:type="spellStart"/>
      <w:r w:rsidRPr="00F50B28">
        <w:t>контрольна</w:t>
      </w:r>
      <w:proofErr w:type="spellEnd"/>
      <w:r w:rsidRPr="00F50B28">
        <w:t xml:space="preserve"> робота, </w:t>
      </w:r>
      <w:proofErr w:type="spellStart"/>
      <w:r w:rsidRPr="00F50B28">
        <w:t>самостійна</w:t>
      </w:r>
      <w:proofErr w:type="spellEnd"/>
      <w:r w:rsidRPr="00F50B28">
        <w:t xml:space="preserve"> робота.</w:t>
      </w:r>
    </w:p>
    <w:sectPr w:rsidR="00B21B71" w:rsidRPr="00F50B28" w:rsidSect="00BE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5EF"/>
    <w:multiLevelType w:val="hybridMultilevel"/>
    <w:tmpl w:val="4BCC320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>
    <w:nsid w:val="38444D4E"/>
    <w:multiLevelType w:val="hybridMultilevel"/>
    <w:tmpl w:val="D0E44D3E"/>
    <w:lvl w:ilvl="0" w:tplc="A9722788">
      <w:start w:val="1"/>
      <w:numFmt w:val="decimal"/>
      <w:lvlText w:val="%1."/>
      <w:lvlJc w:val="left"/>
      <w:pPr>
        <w:ind w:left="101" w:hanging="40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1ECAF68">
      <w:numFmt w:val="bullet"/>
      <w:lvlText w:val="•"/>
      <w:lvlJc w:val="left"/>
      <w:pPr>
        <w:ind w:left="4700" w:hanging="404"/>
      </w:pPr>
      <w:rPr>
        <w:rFonts w:hint="default"/>
      </w:rPr>
    </w:lvl>
    <w:lvl w:ilvl="2" w:tplc="D8DCF6FA">
      <w:numFmt w:val="bullet"/>
      <w:lvlText w:val="•"/>
      <w:lvlJc w:val="left"/>
      <w:pPr>
        <w:ind w:left="5278" w:hanging="404"/>
      </w:pPr>
      <w:rPr>
        <w:rFonts w:hint="default"/>
      </w:rPr>
    </w:lvl>
    <w:lvl w:ilvl="3" w:tplc="9710DC5C">
      <w:numFmt w:val="bullet"/>
      <w:lvlText w:val="•"/>
      <w:lvlJc w:val="left"/>
      <w:pPr>
        <w:ind w:left="5856" w:hanging="404"/>
      </w:pPr>
      <w:rPr>
        <w:rFonts w:hint="default"/>
      </w:rPr>
    </w:lvl>
    <w:lvl w:ilvl="4" w:tplc="32A43D9E">
      <w:numFmt w:val="bullet"/>
      <w:lvlText w:val="•"/>
      <w:lvlJc w:val="left"/>
      <w:pPr>
        <w:ind w:left="6434" w:hanging="404"/>
      </w:pPr>
      <w:rPr>
        <w:rFonts w:hint="default"/>
      </w:rPr>
    </w:lvl>
    <w:lvl w:ilvl="5" w:tplc="4CEC7094">
      <w:numFmt w:val="bullet"/>
      <w:lvlText w:val="•"/>
      <w:lvlJc w:val="left"/>
      <w:pPr>
        <w:ind w:left="7012" w:hanging="404"/>
      </w:pPr>
      <w:rPr>
        <w:rFonts w:hint="default"/>
      </w:rPr>
    </w:lvl>
    <w:lvl w:ilvl="6" w:tplc="4B686DDC">
      <w:numFmt w:val="bullet"/>
      <w:lvlText w:val="•"/>
      <w:lvlJc w:val="left"/>
      <w:pPr>
        <w:ind w:left="7591" w:hanging="404"/>
      </w:pPr>
      <w:rPr>
        <w:rFonts w:hint="default"/>
      </w:rPr>
    </w:lvl>
    <w:lvl w:ilvl="7" w:tplc="200E3A02">
      <w:numFmt w:val="bullet"/>
      <w:lvlText w:val="•"/>
      <w:lvlJc w:val="left"/>
      <w:pPr>
        <w:ind w:left="8169" w:hanging="404"/>
      </w:pPr>
      <w:rPr>
        <w:rFonts w:hint="default"/>
      </w:rPr>
    </w:lvl>
    <w:lvl w:ilvl="8" w:tplc="EA22CA2C">
      <w:numFmt w:val="bullet"/>
      <w:lvlText w:val="•"/>
      <w:lvlJc w:val="left"/>
      <w:pPr>
        <w:ind w:left="8747" w:hanging="404"/>
      </w:pPr>
      <w:rPr>
        <w:rFonts w:hint="default"/>
      </w:rPr>
    </w:lvl>
  </w:abstractNum>
  <w:abstractNum w:abstractNumId="2">
    <w:nsid w:val="3A994A9B"/>
    <w:multiLevelType w:val="hybridMultilevel"/>
    <w:tmpl w:val="E5243F48"/>
    <w:lvl w:ilvl="0" w:tplc="0A804AFA">
      <w:start w:val="1"/>
      <w:numFmt w:val="decimal"/>
      <w:lvlText w:val="%1."/>
      <w:lvlJc w:val="left"/>
      <w:pPr>
        <w:ind w:left="101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7287366">
      <w:numFmt w:val="bullet"/>
      <w:lvlText w:val="•"/>
      <w:lvlJc w:val="left"/>
      <w:pPr>
        <w:ind w:left="1080" w:hanging="259"/>
      </w:pPr>
      <w:rPr>
        <w:rFonts w:hint="default"/>
      </w:rPr>
    </w:lvl>
    <w:lvl w:ilvl="2" w:tplc="86643A50">
      <w:numFmt w:val="bullet"/>
      <w:lvlText w:val="•"/>
      <w:lvlJc w:val="left"/>
      <w:pPr>
        <w:ind w:left="2060" w:hanging="259"/>
      </w:pPr>
      <w:rPr>
        <w:rFonts w:hint="default"/>
      </w:rPr>
    </w:lvl>
    <w:lvl w:ilvl="3" w:tplc="6840D846">
      <w:numFmt w:val="bullet"/>
      <w:lvlText w:val="•"/>
      <w:lvlJc w:val="left"/>
      <w:pPr>
        <w:ind w:left="3041" w:hanging="259"/>
      </w:pPr>
      <w:rPr>
        <w:rFonts w:hint="default"/>
      </w:rPr>
    </w:lvl>
    <w:lvl w:ilvl="4" w:tplc="97E222F2">
      <w:numFmt w:val="bullet"/>
      <w:lvlText w:val="•"/>
      <w:lvlJc w:val="left"/>
      <w:pPr>
        <w:ind w:left="4021" w:hanging="259"/>
      </w:pPr>
      <w:rPr>
        <w:rFonts w:hint="default"/>
      </w:rPr>
    </w:lvl>
    <w:lvl w:ilvl="5" w:tplc="29F27EAE">
      <w:numFmt w:val="bullet"/>
      <w:lvlText w:val="•"/>
      <w:lvlJc w:val="left"/>
      <w:pPr>
        <w:ind w:left="5002" w:hanging="259"/>
      </w:pPr>
      <w:rPr>
        <w:rFonts w:hint="default"/>
      </w:rPr>
    </w:lvl>
    <w:lvl w:ilvl="6" w:tplc="7346ACCA">
      <w:numFmt w:val="bullet"/>
      <w:lvlText w:val="•"/>
      <w:lvlJc w:val="left"/>
      <w:pPr>
        <w:ind w:left="5982" w:hanging="259"/>
      </w:pPr>
      <w:rPr>
        <w:rFonts w:hint="default"/>
      </w:rPr>
    </w:lvl>
    <w:lvl w:ilvl="7" w:tplc="30CEAAF2">
      <w:numFmt w:val="bullet"/>
      <w:lvlText w:val="•"/>
      <w:lvlJc w:val="left"/>
      <w:pPr>
        <w:ind w:left="6962" w:hanging="259"/>
      </w:pPr>
      <w:rPr>
        <w:rFonts w:hint="default"/>
      </w:rPr>
    </w:lvl>
    <w:lvl w:ilvl="8" w:tplc="9C4ECA66">
      <w:numFmt w:val="bullet"/>
      <w:lvlText w:val="•"/>
      <w:lvlJc w:val="left"/>
      <w:pPr>
        <w:ind w:left="7943" w:hanging="259"/>
      </w:pPr>
      <w:rPr>
        <w:rFonts w:hint="default"/>
      </w:rPr>
    </w:lvl>
  </w:abstractNum>
  <w:abstractNum w:abstractNumId="3">
    <w:nsid w:val="427F4B10"/>
    <w:multiLevelType w:val="hybridMultilevel"/>
    <w:tmpl w:val="ED8E176E"/>
    <w:lvl w:ilvl="0" w:tplc="2DA20252">
      <w:start w:val="7"/>
      <w:numFmt w:val="decimal"/>
      <w:lvlText w:val="%1."/>
      <w:lvlJc w:val="left"/>
      <w:pPr>
        <w:ind w:left="41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BAA0F76">
      <w:numFmt w:val="bullet"/>
      <w:lvlText w:val="•"/>
      <w:lvlJc w:val="left"/>
      <w:pPr>
        <w:ind w:left="1368" w:hanging="250"/>
      </w:pPr>
      <w:rPr>
        <w:rFonts w:hint="default"/>
      </w:rPr>
    </w:lvl>
    <w:lvl w:ilvl="2" w:tplc="83D64E40">
      <w:numFmt w:val="bullet"/>
      <w:lvlText w:val="•"/>
      <w:lvlJc w:val="left"/>
      <w:pPr>
        <w:ind w:left="2316" w:hanging="250"/>
      </w:pPr>
      <w:rPr>
        <w:rFonts w:hint="default"/>
      </w:rPr>
    </w:lvl>
    <w:lvl w:ilvl="3" w:tplc="6CA69BE8">
      <w:numFmt w:val="bullet"/>
      <w:lvlText w:val="•"/>
      <w:lvlJc w:val="left"/>
      <w:pPr>
        <w:ind w:left="3265" w:hanging="250"/>
      </w:pPr>
      <w:rPr>
        <w:rFonts w:hint="default"/>
      </w:rPr>
    </w:lvl>
    <w:lvl w:ilvl="4" w:tplc="86784552">
      <w:numFmt w:val="bullet"/>
      <w:lvlText w:val="•"/>
      <w:lvlJc w:val="left"/>
      <w:pPr>
        <w:ind w:left="4213" w:hanging="250"/>
      </w:pPr>
      <w:rPr>
        <w:rFonts w:hint="default"/>
      </w:rPr>
    </w:lvl>
    <w:lvl w:ilvl="5" w:tplc="C25033B8">
      <w:numFmt w:val="bullet"/>
      <w:lvlText w:val="•"/>
      <w:lvlJc w:val="left"/>
      <w:pPr>
        <w:ind w:left="5162" w:hanging="250"/>
      </w:pPr>
      <w:rPr>
        <w:rFonts w:hint="default"/>
      </w:rPr>
    </w:lvl>
    <w:lvl w:ilvl="6" w:tplc="7B42F4E4">
      <w:numFmt w:val="bullet"/>
      <w:lvlText w:val="•"/>
      <w:lvlJc w:val="left"/>
      <w:pPr>
        <w:ind w:left="6110" w:hanging="250"/>
      </w:pPr>
      <w:rPr>
        <w:rFonts w:hint="default"/>
      </w:rPr>
    </w:lvl>
    <w:lvl w:ilvl="7" w:tplc="581A5586">
      <w:numFmt w:val="bullet"/>
      <w:lvlText w:val="•"/>
      <w:lvlJc w:val="left"/>
      <w:pPr>
        <w:ind w:left="7058" w:hanging="250"/>
      </w:pPr>
      <w:rPr>
        <w:rFonts w:hint="default"/>
      </w:rPr>
    </w:lvl>
    <w:lvl w:ilvl="8" w:tplc="9020B760">
      <w:numFmt w:val="bullet"/>
      <w:lvlText w:val="•"/>
      <w:lvlJc w:val="left"/>
      <w:pPr>
        <w:ind w:left="8007" w:hanging="25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E98"/>
    <w:rsid w:val="00110839"/>
    <w:rsid w:val="00116532"/>
    <w:rsid w:val="0029237D"/>
    <w:rsid w:val="002D355E"/>
    <w:rsid w:val="003805E6"/>
    <w:rsid w:val="00470437"/>
    <w:rsid w:val="00477711"/>
    <w:rsid w:val="005D3CDC"/>
    <w:rsid w:val="00764E98"/>
    <w:rsid w:val="00AE71C3"/>
    <w:rsid w:val="00BE362C"/>
    <w:rsid w:val="00D645A9"/>
    <w:rsid w:val="00F14567"/>
    <w:rsid w:val="00F50B28"/>
    <w:rsid w:val="00F93BC5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5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4E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E9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64E98"/>
    <w:pPr>
      <w:spacing w:line="360" w:lineRule="auto"/>
      <w:ind w:left="720" w:right="23" w:firstLine="692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indent">
    <w:name w:val="Text body indent"/>
    <w:basedOn w:val="a"/>
    <w:rsid w:val="00764E98"/>
    <w:pPr>
      <w:suppressAutoHyphens/>
      <w:autoSpaceDN w:val="0"/>
      <w:ind w:left="283" w:firstLine="540"/>
    </w:pPr>
    <w:rPr>
      <w:kern w:val="3"/>
      <w:sz w:val="28"/>
      <w:lang w:val="uk-UA" w:bidi="hi-IN"/>
    </w:rPr>
  </w:style>
  <w:style w:type="paragraph" w:styleId="a4">
    <w:name w:val="Body Text"/>
    <w:basedOn w:val="a"/>
    <w:link w:val="a5"/>
    <w:uiPriority w:val="99"/>
    <w:semiHidden/>
    <w:unhideWhenUsed/>
    <w:rsid w:val="00764E9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64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64E98"/>
  </w:style>
  <w:style w:type="paragraph" w:customStyle="1" w:styleId="TableParagraph">
    <w:name w:val="Table Paragraph"/>
    <w:basedOn w:val="a"/>
    <w:uiPriority w:val="1"/>
    <w:qFormat/>
    <w:rsid w:val="00764E98"/>
    <w:pPr>
      <w:widowControl w:val="0"/>
      <w:spacing w:line="273" w:lineRule="exact"/>
      <w:jc w:val="center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16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04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9</cp:revision>
  <cp:lastPrinted>2018-09-14T09:16:00Z</cp:lastPrinted>
  <dcterms:created xsi:type="dcterms:W3CDTF">2017-09-01T16:41:00Z</dcterms:created>
  <dcterms:modified xsi:type="dcterms:W3CDTF">2018-09-14T10:03:00Z</dcterms:modified>
</cp:coreProperties>
</file>