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</w:rPr>
        <w:t>М</w:t>
      </w:r>
      <w:r w:rsidRPr="00E55014">
        <w:rPr>
          <w:b/>
          <w:color w:val="000000"/>
          <w:sz w:val="28"/>
          <w:szCs w:val="28"/>
          <w:lang w:val="uk-UA"/>
        </w:rPr>
        <w:t>ІНІСТЕРСТВО ОСВІТИ І НАУКИ УКРАЇНИ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МИКОЛАЇВСЬКИЙ НАЦІОНАЛЬНИЙ УНІВЕРСИТЕТ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E55014">
        <w:rPr>
          <w:b/>
          <w:color w:val="000000"/>
          <w:sz w:val="28"/>
          <w:szCs w:val="28"/>
          <w:lang w:val="uk-UA"/>
        </w:rPr>
        <w:t>ІМЕНІ В. О. СУХОМЛИНСЬКОГО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Кафедра англійської мови і літератури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ind w:left="5940"/>
        <w:rPr>
          <w:b/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ind w:left="5940"/>
        <w:rPr>
          <w:b/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ind w:left="4820"/>
        <w:rPr>
          <w:color w:val="000000"/>
          <w:sz w:val="28"/>
          <w:szCs w:val="28"/>
        </w:rPr>
      </w:pPr>
      <w:r w:rsidRPr="00E55014">
        <w:rPr>
          <w:b/>
          <w:color w:val="000000"/>
          <w:sz w:val="28"/>
          <w:szCs w:val="28"/>
          <w:lang w:val="uk-UA"/>
        </w:rPr>
        <w:t>ЗАТВЕРДЖУЮ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ind w:left="4820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Проректор із науково-педагогічної роботи ____________Н. І.</w:t>
      </w:r>
      <w:r w:rsidRPr="00E55014">
        <w:rPr>
          <w:color w:val="000000"/>
          <w:sz w:val="28"/>
          <w:szCs w:val="28"/>
          <w:lang w:val="en-US"/>
        </w:rPr>
        <w:t> </w:t>
      </w:r>
      <w:r w:rsidRPr="00E55014">
        <w:rPr>
          <w:color w:val="000000"/>
          <w:sz w:val="28"/>
          <w:szCs w:val="28"/>
          <w:lang w:val="uk-UA"/>
        </w:rPr>
        <w:t xml:space="preserve">Василькова 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 вересня 2018</w:t>
      </w:r>
      <w:r w:rsidRPr="00E55014">
        <w:rPr>
          <w:color w:val="000000"/>
          <w:sz w:val="28"/>
          <w:szCs w:val="28"/>
          <w:lang w:val="uk-UA"/>
        </w:rPr>
        <w:t xml:space="preserve"> р.</w:t>
      </w:r>
    </w:p>
    <w:p w:rsidR="00AF1764" w:rsidRPr="00E55014" w:rsidRDefault="00AF1764" w:rsidP="00E5501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color w:val="000000"/>
          <w:sz w:val="28"/>
          <w:szCs w:val="28"/>
          <w:lang w:val="uk-UA"/>
        </w:rPr>
      </w:pPr>
      <w:r w:rsidRPr="00E55014">
        <w:rPr>
          <w:b/>
          <w:bCs/>
          <w:caps/>
          <w:color w:val="000000"/>
          <w:sz w:val="28"/>
          <w:szCs w:val="28"/>
          <w:lang w:val="uk-UA"/>
        </w:rPr>
        <w:t>Програма навчальної дисципліни</w:t>
      </w:r>
    </w:p>
    <w:p w:rsidR="00AF1764" w:rsidRPr="00E55014" w:rsidRDefault="00AF1764" w:rsidP="00E55014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bCs/>
          <w:caps/>
          <w:color w:val="000000"/>
          <w:sz w:val="28"/>
          <w:szCs w:val="28"/>
          <w:lang w:val="uk-UA"/>
        </w:rPr>
      </w:pPr>
      <w:r w:rsidRPr="00E55014">
        <w:rPr>
          <w:b/>
          <w:bCs/>
          <w:color w:val="000000"/>
          <w:sz w:val="28"/>
          <w:szCs w:val="28"/>
          <w:lang w:val="uk-UA"/>
        </w:rPr>
        <w:t>ІНТЕРПРЕТАЦІЯ ТЕКСТУ ХУДОЖНЬОГО ТВОРУ</w:t>
      </w:r>
    </w:p>
    <w:p w:rsidR="00AF1764" w:rsidRPr="00452EED" w:rsidRDefault="00AF1764" w:rsidP="0010180A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52EED">
        <w:rPr>
          <w:sz w:val="28"/>
          <w:szCs w:val="28"/>
        </w:rPr>
        <w:t>Ступінь</w:t>
      </w:r>
      <w:r>
        <w:rPr>
          <w:sz w:val="28"/>
          <w:szCs w:val="28"/>
        </w:rPr>
        <w:t xml:space="preserve"> </w:t>
      </w:r>
      <w:r w:rsidRPr="00452EED">
        <w:rPr>
          <w:sz w:val="28"/>
          <w:szCs w:val="28"/>
        </w:rPr>
        <w:t>магістра</w:t>
      </w:r>
    </w:p>
    <w:p w:rsidR="00AF1764" w:rsidRPr="00452EED" w:rsidRDefault="00AF1764" w:rsidP="0010180A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452EED">
        <w:rPr>
          <w:sz w:val="28"/>
          <w:szCs w:val="28"/>
        </w:rPr>
        <w:t>Галузь</w:t>
      </w:r>
      <w:r>
        <w:rPr>
          <w:sz w:val="28"/>
          <w:szCs w:val="28"/>
        </w:rPr>
        <w:t xml:space="preserve"> </w:t>
      </w:r>
      <w:r w:rsidRPr="00452EED">
        <w:rPr>
          <w:sz w:val="28"/>
          <w:szCs w:val="28"/>
        </w:rPr>
        <w:t>знань 01 Освіта</w:t>
      </w:r>
    </w:p>
    <w:p w:rsidR="00AF1764" w:rsidRPr="00452EED" w:rsidRDefault="00AF1764" w:rsidP="0010180A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>014 Середня</w:t>
      </w:r>
      <w:r>
        <w:rPr>
          <w:sz w:val="28"/>
          <w:szCs w:val="28"/>
          <w:u w:val="single"/>
        </w:rPr>
        <w:t xml:space="preserve"> </w:t>
      </w:r>
      <w:r w:rsidRPr="00452EED">
        <w:rPr>
          <w:sz w:val="28"/>
          <w:szCs w:val="28"/>
          <w:u w:val="single"/>
        </w:rPr>
        <w:t>освіта</w:t>
      </w:r>
    </w:p>
    <w:p w:rsidR="00AF1764" w:rsidRPr="00452EED" w:rsidRDefault="00AF1764" w:rsidP="0010180A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>Код та найменуванняспеціальності</w:t>
      </w:r>
    </w:p>
    <w:p w:rsidR="00AF1764" w:rsidRPr="00452EED" w:rsidRDefault="00AF1764" w:rsidP="0010180A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>014.02 Середня</w:t>
      </w:r>
      <w:r>
        <w:rPr>
          <w:sz w:val="28"/>
          <w:szCs w:val="28"/>
          <w:u w:val="single"/>
        </w:rPr>
        <w:t xml:space="preserve"> </w:t>
      </w:r>
      <w:r w:rsidRPr="00452EED">
        <w:rPr>
          <w:sz w:val="28"/>
          <w:szCs w:val="28"/>
          <w:u w:val="single"/>
        </w:rPr>
        <w:t>освіта (Мова і література)</w:t>
      </w:r>
    </w:p>
    <w:p w:rsidR="00AF1764" w:rsidRPr="00452EED" w:rsidRDefault="00AF1764" w:rsidP="0010180A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>Предметна спеціалізація</w:t>
      </w:r>
    </w:p>
    <w:p w:rsidR="00AF1764" w:rsidRPr="00452EED" w:rsidRDefault="00AF1764" w:rsidP="0010180A">
      <w:pPr>
        <w:widowControl/>
        <w:autoSpaceDE/>
        <w:autoSpaceDN/>
        <w:adjustRightInd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r w:rsidRPr="00452EED">
        <w:rPr>
          <w:sz w:val="28"/>
          <w:szCs w:val="28"/>
          <w:u w:val="single"/>
        </w:rPr>
        <w:t>Російська</w:t>
      </w:r>
      <w:r>
        <w:rPr>
          <w:sz w:val="28"/>
          <w:szCs w:val="28"/>
          <w:u w:val="single"/>
        </w:rPr>
        <w:t xml:space="preserve"> </w:t>
      </w:r>
      <w:r w:rsidRPr="00452EED">
        <w:rPr>
          <w:sz w:val="28"/>
          <w:szCs w:val="28"/>
          <w:u w:val="single"/>
        </w:rPr>
        <w:t>мова і література</w:t>
      </w:r>
      <w:r w:rsidRPr="00452EED">
        <w:rPr>
          <w:sz w:val="28"/>
          <w:szCs w:val="28"/>
        </w:rPr>
        <w:t>__________</w:t>
      </w:r>
    </w:p>
    <w:p w:rsidR="00AF1764" w:rsidRPr="00452EED" w:rsidRDefault="00AF1764" w:rsidP="0010180A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>Освітняпрограма</w:t>
      </w:r>
    </w:p>
    <w:p w:rsidR="00AF1764" w:rsidRPr="000136FA" w:rsidRDefault="00AF1764" w:rsidP="0010180A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Факультет іноземної філології</w:t>
      </w: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  <w:lang w:val="uk-UA"/>
        </w:rPr>
      </w:pPr>
    </w:p>
    <w:p w:rsidR="00AF1764" w:rsidRPr="00E55014" w:rsidRDefault="00AF1764" w:rsidP="00E55014">
      <w:pPr>
        <w:widowControl/>
        <w:autoSpaceDE/>
        <w:autoSpaceDN/>
        <w:adjustRightInd/>
        <w:spacing w:line="360" w:lineRule="auto"/>
        <w:rPr>
          <w:color w:val="000000"/>
          <w:sz w:val="28"/>
          <w:szCs w:val="28"/>
          <w:lang w:val="uk-UA"/>
        </w:rPr>
      </w:pPr>
    </w:p>
    <w:p w:rsidR="00AF1764" w:rsidRDefault="00AF1764" w:rsidP="001A3112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Default="00AF1764" w:rsidP="001A3112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AF1764" w:rsidRPr="000136FA" w:rsidRDefault="00AF1764" w:rsidP="00003BD4">
      <w:pPr>
        <w:widowControl/>
        <w:autoSpaceDE/>
        <w:autoSpaceDN/>
        <w:adjustRightInd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E55014">
        <w:rPr>
          <w:color w:val="000000"/>
          <w:sz w:val="28"/>
          <w:szCs w:val="28"/>
          <w:lang w:val="uk-UA"/>
        </w:rPr>
        <w:t>Миколаїв – 201</w:t>
      </w:r>
      <w:r>
        <w:rPr>
          <w:color w:val="000000"/>
          <w:sz w:val="28"/>
          <w:szCs w:val="28"/>
          <w:lang w:val="uk-UA"/>
        </w:rPr>
        <w:t>8</w:t>
      </w:r>
    </w:p>
    <w:p w:rsidR="00AF1764" w:rsidRPr="00715B4E" w:rsidRDefault="00AF1764" w:rsidP="00715B4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 xml:space="preserve">Програму розроблено та внесено: Миколаївський національний університет імені В. О. Сухомлинського </w:t>
      </w:r>
    </w:p>
    <w:p w:rsidR="00AF1764" w:rsidRPr="00715B4E" w:rsidRDefault="00AF1764" w:rsidP="00715B4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F1764" w:rsidRPr="00715B4E" w:rsidRDefault="00AF1764" w:rsidP="00715B4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РОЗРОБНИК ПРОГРАМИ: Глад</w:t>
      </w:r>
      <w:r>
        <w:rPr>
          <w:color w:val="000000"/>
          <w:sz w:val="28"/>
          <w:szCs w:val="28"/>
          <w:lang w:val="uk-UA"/>
        </w:rPr>
        <w:t>ишев В. В., професор кафедри англійської мови і літератури</w:t>
      </w:r>
      <w:r w:rsidRPr="00715B4E">
        <w:rPr>
          <w:color w:val="000000"/>
          <w:sz w:val="28"/>
          <w:szCs w:val="28"/>
          <w:lang w:val="uk-UA"/>
        </w:rPr>
        <w:t>, доктор педагогічних наук</w:t>
      </w:r>
    </w:p>
    <w:p w:rsidR="00AF1764" w:rsidRPr="00715B4E" w:rsidRDefault="00AF1764" w:rsidP="00715B4E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схвалено на засіданні кафедри англійської мови і літератури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«27 » серпня 2018 року № 1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Завідувач кафедри англійської  мови і літератури____ (Мироненко Т.П.)</w:t>
      </w:r>
    </w:p>
    <w:p w:rsidR="00AF1764" w:rsidRDefault="00AF1764" w:rsidP="000136F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 </w:t>
      </w:r>
    </w:p>
    <w:p w:rsidR="00AF1764" w:rsidRDefault="00AF1764" w:rsidP="000136FA">
      <w:pPr>
        <w:pStyle w:val="NormalWeb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«04» вересня 2018 року № 1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Голова навчально-методичної комісії ____________ (Волченко О.М.) </w:t>
      </w:r>
    </w:p>
    <w:p w:rsidR="00AF1764" w:rsidRDefault="00AF1764" w:rsidP="000136FA">
      <w:pPr>
        <w:pStyle w:val="NormalWeb"/>
        <w:spacing w:before="0" w:beforeAutospacing="0" w:after="0" w:afterAutospacing="0" w:line="360" w:lineRule="auto"/>
      </w:pPr>
      <w:r>
        <w:rPr>
          <w:sz w:val="28"/>
          <w:szCs w:val="28"/>
          <w:lang w:val="uk-UA"/>
        </w:rPr>
        <w:t> 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Протокол від «05» вересня  2018 року № </w:t>
      </w:r>
      <w:r>
        <w:rPr>
          <w:sz w:val="28"/>
          <w:szCs w:val="28"/>
        </w:rPr>
        <w:t>2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caps/>
          <w:lang w:val="uk-UA"/>
        </w:rPr>
        <w:t> </w:t>
      </w:r>
    </w:p>
    <w:p w:rsidR="00AF1764" w:rsidRDefault="00AF1764" w:rsidP="000136FA">
      <w:pPr>
        <w:pStyle w:val="NormalWeb"/>
        <w:spacing w:before="0" w:beforeAutospacing="0" w:after="0" w:afterAutospacing="0"/>
      </w:pPr>
      <w:r>
        <w:rPr>
          <w:lang w:val="uk-UA"/>
        </w:rPr>
        <w:t> </w:t>
      </w:r>
    </w:p>
    <w:p w:rsidR="00AF1764" w:rsidRPr="000136FA" w:rsidRDefault="00AF1764" w:rsidP="000136FA">
      <w:pPr>
        <w:widowControl/>
        <w:autoSpaceDE/>
        <w:autoSpaceDN/>
        <w:adjustRightInd/>
        <w:spacing w:after="200" w:line="360" w:lineRule="auto"/>
        <w:jc w:val="both"/>
        <w:rPr>
          <w:caps/>
          <w:color w:val="000000"/>
          <w:sz w:val="28"/>
          <w:szCs w:val="28"/>
        </w:rPr>
      </w:pPr>
    </w:p>
    <w:p w:rsidR="00AF1764" w:rsidRPr="00715B4E" w:rsidRDefault="00AF1764" w:rsidP="00715B4E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</w:p>
    <w:p w:rsidR="00AF1764" w:rsidRPr="00715B4E" w:rsidRDefault="00AF1764" w:rsidP="00715B4E">
      <w:pPr>
        <w:widowControl/>
        <w:autoSpaceDE/>
        <w:autoSpaceDN/>
        <w:adjustRightInd/>
        <w:spacing w:after="120" w:line="360" w:lineRule="auto"/>
        <w:ind w:firstLine="709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715B4E">
        <w:rPr>
          <w:b/>
          <w:bCs/>
          <w:caps/>
          <w:color w:val="000000"/>
          <w:sz w:val="28"/>
          <w:szCs w:val="28"/>
          <w:lang w:val="uk-UA"/>
        </w:rPr>
        <w:br w:type="page"/>
        <w:t>Вступ</w:t>
      </w:r>
    </w:p>
    <w:p w:rsidR="00AF1764" w:rsidRPr="00715B4E" w:rsidRDefault="00AF1764" w:rsidP="00715B4E">
      <w:pPr>
        <w:shd w:val="clear" w:color="auto" w:fill="FFFFFF"/>
        <w:tabs>
          <w:tab w:val="left" w:pos="-180"/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715B4E">
        <w:rPr>
          <w:bCs/>
          <w:color w:val="000000"/>
          <w:sz w:val="28"/>
          <w:szCs w:val="28"/>
          <w:lang w:val="uk-UA"/>
        </w:rPr>
        <w:t>Програму вивчення нормативної дисципліни «Інтерпретація тексту художнього твору» складено відповідно до навчально-професійної програмі підготовки магістрів спеціальності 014.02 Середня освіта (Мова і література)</w:t>
      </w:r>
      <w:r>
        <w:rPr>
          <w:bCs/>
          <w:color w:val="000000"/>
          <w:sz w:val="28"/>
          <w:szCs w:val="28"/>
          <w:lang w:val="uk-UA"/>
        </w:rPr>
        <w:t>.</w:t>
      </w:r>
    </w:p>
    <w:p w:rsidR="00AF1764" w:rsidRPr="000136FA" w:rsidRDefault="00AF1764" w:rsidP="00715B4E">
      <w:pPr>
        <w:shd w:val="clear" w:color="auto" w:fill="FFFFFF"/>
        <w:tabs>
          <w:tab w:val="left" w:pos="-180"/>
          <w:tab w:val="left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136FA">
        <w:rPr>
          <w:b/>
          <w:bCs/>
          <w:color w:val="000000"/>
          <w:sz w:val="28"/>
          <w:szCs w:val="28"/>
          <w:lang w:val="uk-UA"/>
        </w:rPr>
        <w:t xml:space="preserve">Предметом </w:t>
      </w:r>
      <w:r w:rsidRPr="000136FA">
        <w:rPr>
          <w:bCs/>
          <w:color w:val="000000"/>
          <w:sz w:val="28"/>
          <w:szCs w:val="28"/>
          <w:lang w:val="uk-UA"/>
        </w:rPr>
        <w:t>вивченнянавчальноїдисципліни є текст літературноготвору та можливі шляхи йогоінтерпретації.</w:t>
      </w:r>
    </w:p>
    <w:p w:rsidR="00AF1764" w:rsidRPr="000136FA" w:rsidRDefault="00AF1764" w:rsidP="00715B4E">
      <w:pPr>
        <w:shd w:val="clear" w:color="auto" w:fill="FFFFFF"/>
        <w:tabs>
          <w:tab w:val="left" w:pos="-180"/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136FA">
        <w:rPr>
          <w:rStyle w:val="s2"/>
          <w:b/>
          <w:color w:val="000000"/>
          <w:sz w:val="28"/>
          <w:szCs w:val="28"/>
          <w:lang w:val="uk-UA"/>
        </w:rPr>
        <w:t>Міждисциплінарнізв’язки</w:t>
      </w:r>
      <w:r w:rsidRPr="000136FA">
        <w:rPr>
          <w:b/>
          <w:color w:val="000000"/>
          <w:sz w:val="28"/>
          <w:szCs w:val="28"/>
          <w:lang w:val="uk-UA"/>
        </w:rPr>
        <w:t>:</w:t>
      </w:r>
      <w:r w:rsidRPr="000136FA">
        <w:rPr>
          <w:color w:val="000000"/>
          <w:sz w:val="28"/>
          <w:szCs w:val="28"/>
          <w:lang w:val="uk-UA"/>
        </w:rPr>
        <w:t>лінгвістика, літературознавство, психологіяхудожньоїтворчості, естетика, філософія, культурологія, соціокультурнікомунікації.</w:t>
      </w:r>
    </w:p>
    <w:p w:rsidR="00AF1764" w:rsidRPr="00715B4E" w:rsidRDefault="00AF1764" w:rsidP="00715B4E">
      <w:pPr>
        <w:shd w:val="clear" w:color="auto" w:fill="FFFFFF"/>
        <w:tabs>
          <w:tab w:val="left" w:pos="9893"/>
        </w:tabs>
        <w:spacing w:line="360" w:lineRule="auto"/>
        <w:ind w:firstLine="709"/>
        <w:jc w:val="both"/>
        <w:rPr>
          <w:color w:val="000000"/>
          <w:spacing w:val="26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 xml:space="preserve">На вивчення навчальної дисципліни </w:t>
      </w:r>
      <w:r>
        <w:rPr>
          <w:color w:val="000000"/>
          <w:sz w:val="28"/>
          <w:szCs w:val="28"/>
          <w:lang w:val="uk-UA"/>
        </w:rPr>
        <w:t>відводиться 90 годин / 3 </w:t>
      </w:r>
      <w:r w:rsidRPr="00715B4E">
        <w:rPr>
          <w:color w:val="000000"/>
          <w:sz w:val="28"/>
          <w:szCs w:val="28"/>
          <w:lang w:val="uk-UA"/>
        </w:rPr>
        <w:t>кредити</w:t>
      </w:r>
      <w:r>
        <w:rPr>
          <w:color w:val="000000"/>
          <w:sz w:val="28"/>
          <w:szCs w:val="28"/>
          <w:lang w:val="uk-UA"/>
        </w:rPr>
        <w:t> </w:t>
      </w:r>
      <w:r w:rsidRPr="00715B4E">
        <w:rPr>
          <w:color w:val="000000"/>
          <w:sz w:val="28"/>
          <w:szCs w:val="28"/>
          <w:lang w:val="en-US"/>
        </w:rPr>
        <w:t>ECTS</w:t>
      </w:r>
      <w:r w:rsidRPr="00715B4E">
        <w:rPr>
          <w:color w:val="000000"/>
          <w:sz w:val="28"/>
          <w:szCs w:val="28"/>
          <w:lang w:val="uk-UA"/>
        </w:rPr>
        <w:t>.</w:t>
      </w:r>
    </w:p>
    <w:p w:rsidR="00AF1764" w:rsidRPr="00715B4E" w:rsidRDefault="00AF1764" w:rsidP="00715B4E">
      <w:pPr>
        <w:tabs>
          <w:tab w:val="left" w:pos="709"/>
        </w:tabs>
        <w:spacing w:line="360" w:lineRule="auto"/>
        <w:ind w:left="360"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715B4E">
        <w:rPr>
          <w:b/>
          <w:bCs/>
          <w:color w:val="000000"/>
          <w:sz w:val="28"/>
          <w:szCs w:val="28"/>
          <w:lang w:val="uk-UA"/>
        </w:rPr>
        <w:t xml:space="preserve">1. Мета і завдання навчальної дисципліни  </w:t>
      </w:r>
    </w:p>
    <w:p w:rsidR="00AF1764" w:rsidRPr="00715B4E" w:rsidRDefault="00AF1764" w:rsidP="00715B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bCs/>
          <w:color w:val="000000"/>
          <w:sz w:val="28"/>
          <w:szCs w:val="28"/>
          <w:lang w:val="uk-UA"/>
        </w:rPr>
        <w:t xml:space="preserve">1.1. Метою дисципліни є </w:t>
      </w:r>
      <w:r w:rsidRPr="00715B4E">
        <w:rPr>
          <w:color w:val="000000"/>
          <w:sz w:val="28"/>
          <w:szCs w:val="28"/>
          <w:lang w:val="uk-UA"/>
        </w:rPr>
        <w:t>ознайомлення студентів із текстом як літературним феноменом, осмислення художнього тексту як основи для створення власного макрообразу твору, виявлення основних напрямів інтерпретації художніх текстів, створення ситуацій власної інтерпретації текстів, знайомство з можливими варіантами інтерпретацій текстів.</w:t>
      </w:r>
    </w:p>
    <w:p w:rsidR="00AF1764" w:rsidRPr="00715B4E" w:rsidRDefault="00AF1764" w:rsidP="00715B4E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1.2. Основними завданнями вивчення дисципліни є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ознайомити з поняттям «текст» (літературна творчість);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визначити закони побудови художніх текстів, з’ясувати закономірності існування цих текстів;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забезпечення засвоєння знань щодо специфіки існування художніх текстів у межах читацького сприйняття;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формування вмінь визначати асоціативні зв’язки, що викликають відповідні художні тексти;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встановлення зв’язків між законами художнього мислення та формами втілення морально-естетичної позиції письменника;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розгляд провідних зображально-виражальних засобів, що використовуються з метою створення художніх текстів;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виявлення специфіки інтерпретації перекладних творів;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з’ясування ролі творчої індивідуальності письменника у процесі використання зображально-виражальних засобів;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виявлення художньої своєрідності літературних текстів, що належать до різних родів та жанрів;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проведення практичної інтерпретації художніх текстів різних жанрів;</w:t>
      </w:r>
    </w:p>
    <w:p w:rsidR="00AF1764" w:rsidRPr="00715B4E" w:rsidRDefault="00AF1764" w:rsidP="00715B4E">
      <w:pPr>
        <w:pStyle w:val="BodyTextIndent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color w:val="000000"/>
          <w:sz w:val="28"/>
          <w:szCs w:val="28"/>
          <w:lang w:val="uk-UA"/>
        </w:rPr>
        <w:t>- формування вмінь самостійної інтерпретації художніх текстів різних жанрів.</w:t>
      </w:r>
    </w:p>
    <w:p w:rsidR="00AF1764" w:rsidRPr="00715B4E" w:rsidRDefault="00AF1764" w:rsidP="00715B4E">
      <w:pPr>
        <w:pStyle w:val="BodyTextIndent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15B4E">
        <w:rPr>
          <w:color w:val="000000"/>
          <w:spacing w:val="26"/>
          <w:sz w:val="28"/>
          <w:szCs w:val="28"/>
          <w:lang w:val="uk-UA"/>
        </w:rPr>
        <w:t>1.3.</w:t>
      </w:r>
      <w:r w:rsidRPr="00715B4E">
        <w:rPr>
          <w:color w:val="000000"/>
          <w:sz w:val="28"/>
          <w:szCs w:val="28"/>
        </w:rPr>
        <w:t xml:space="preserve">Згідно з вимогамиосвітньо-професійноїпрограми студент оволодіває такими компетентностями: </w:t>
      </w:r>
    </w:p>
    <w:p w:rsidR="00AF1764" w:rsidRPr="00715B4E" w:rsidRDefault="00AF1764" w:rsidP="00715B4E">
      <w:pPr>
        <w:shd w:val="clear" w:color="auto" w:fill="FFFFFF"/>
        <w:tabs>
          <w:tab w:val="left" w:pos="9893"/>
        </w:tabs>
        <w:spacing w:line="360" w:lineRule="auto"/>
        <w:ind w:firstLine="709"/>
        <w:jc w:val="both"/>
        <w:rPr>
          <w:color w:val="000000"/>
          <w:spacing w:val="26"/>
          <w:sz w:val="28"/>
          <w:szCs w:val="28"/>
          <w:lang w:val="uk-UA"/>
        </w:rPr>
      </w:pPr>
      <w:r w:rsidRPr="00715B4E">
        <w:rPr>
          <w:b/>
          <w:bCs/>
          <w:color w:val="000000"/>
          <w:sz w:val="28"/>
          <w:szCs w:val="28"/>
          <w:lang w:val="uk-UA"/>
        </w:rPr>
        <w:t xml:space="preserve">І. Загальнопредметні: : </w:t>
      </w:r>
      <w:r w:rsidRPr="00715B4E">
        <w:rPr>
          <w:color w:val="000000"/>
          <w:sz w:val="28"/>
          <w:szCs w:val="28"/>
          <w:lang w:val="uk-UA"/>
        </w:rPr>
        <w:t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логічно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AF1764" w:rsidRPr="00003BD4" w:rsidRDefault="00AF1764" w:rsidP="00003BD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15B4E">
        <w:rPr>
          <w:b/>
          <w:color w:val="000000"/>
          <w:sz w:val="28"/>
          <w:szCs w:val="28"/>
          <w:lang w:val="uk-UA"/>
        </w:rPr>
        <w:t>Фахові</w:t>
      </w:r>
      <w:r w:rsidRPr="00715B4E">
        <w:rPr>
          <w:color w:val="000000"/>
          <w:sz w:val="28"/>
          <w:szCs w:val="28"/>
          <w:lang w:val="uk-UA"/>
        </w:rPr>
        <w:t>: специфіку поняття «текст» у межах літературної творчості;закони, за якими будуються художні тексти, та специфічні риси їхнього існування як явища мистецтва слова;взаємозв’язок художнього тексту та його читацького сприйняття в історичному аспекті;роль асоціативних зв’язків в інтерпретації художніх текстів;основні закономірності взаємозв’язку законів художнього мислення та їхнього відбиття у художніх творах;основні характеристики провідних зображально-виражальних засобів, що використовуються під час створення літературних текстів;вплив специфічних рис перекладних творів на їхню інтерпретацію; зв'язок між творчою індивідуальністю письменника та зображально-виражальними засобами, що він використовує для створення своїх творів;вплив жанрово-родової специфіки літературного твору на особливості його інтерпретації.</w:t>
      </w:r>
    </w:p>
    <w:p w:rsidR="00AF1764" w:rsidRPr="00715B4E" w:rsidRDefault="00AF1764" w:rsidP="00715B4E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709"/>
        <w:jc w:val="both"/>
        <w:rPr>
          <w:b/>
          <w:color w:val="000000"/>
          <w:sz w:val="28"/>
          <w:szCs w:val="28"/>
          <w:lang w:val="uk-UA"/>
        </w:rPr>
      </w:pPr>
      <w:r w:rsidRPr="00715B4E">
        <w:rPr>
          <w:b/>
          <w:color w:val="000000"/>
          <w:sz w:val="28"/>
          <w:szCs w:val="28"/>
          <w:lang w:val="uk-UA"/>
        </w:rPr>
        <w:t>Інформаційний обсяг навчальної дисципліни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bCs/>
          <w:color w:val="000000"/>
          <w:sz w:val="28"/>
          <w:szCs w:val="28"/>
        </w:rPr>
        <w:t>Кредит 1</w:t>
      </w:r>
      <w:r w:rsidRPr="00715B4E">
        <w:rPr>
          <w:color w:val="000000"/>
          <w:sz w:val="28"/>
          <w:szCs w:val="28"/>
        </w:rPr>
        <w:t>. </w:t>
      </w:r>
      <w:r w:rsidRPr="00715B4E">
        <w:rPr>
          <w:b/>
          <w:bCs/>
          <w:color w:val="000000"/>
          <w:sz w:val="28"/>
          <w:szCs w:val="28"/>
        </w:rPr>
        <w:t>Законипобудовихудожнього тексту.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Предмет і задачи курсу. </w:t>
      </w:r>
      <w:r w:rsidRPr="00715B4E">
        <w:rPr>
          <w:color w:val="000000"/>
          <w:sz w:val="28"/>
          <w:szCs w:val="28"/>
        </w:rPr>
        <w:t>Специфіка курсу як складовоїпрофесійноїпідготовки студента-філолога. Підготовка студента до інтерпретації тексту. Роль самостійноїроботи в інтерпретації тексту. Індивідуальністьсприйняття та інтерпретації тексту філологами.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Законистворенняхудожнього тексту. </w:t>
      </w:r>
      <w:r w:rsidRPr="00715B4E">
        <w:rPr>
          <w:color w:val="000000"/>
          <w:sz w:val="28"/>
          <w:szCs w:val="28"/>
        </w:rPr>
        <w:t>Об’єктивний та суб’єктивний характер існуванняхудожнього тексту. Образна природа художньоїлітератури. Законистворенняхудожніхобразів у літературнихтворах. Загальноестетичнірисилітературнихобразів та їхняспецифіка. Чинники, щозумовлюютьспецифікуобразноїсистемилітературноготвору.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Внутрішня структура художнього тексту. </w:t>
      </w:r>
      <w:r w:rsidRPr="00715B4E">
        <w:rPr>
          <w:color w:val="000000"/>
          <w:sz w:val="28"/>
          <w:szCs w:val="28"/>
        </w:rPr>
        <w:t>Єдністьформи та змісту як обов’язковаумоваіснуванняхудожнього тексту. Зображально-виражальнізасоби, використаніписьменникомпід час створення тексту. Особлиовстівзаємозв’язкуформи й змістулітературноготвору на всіхрівнях.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bCs/>
          <w:color w:val="000000"/>
          <w:sz w:val="28"/>
          <w:szCs w:val="28"/>
        </w:rPr>
        <w:t>Кредит 2.  Мовні та культурологічніскладовіінтерпретаціїхудожнього тексту.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>Текст як система знаків та культурний код</w:t>
      </w:r>
      <w:r w:rsidRPr="00715B4E">
        <w:rPr>
          <w:color w:val="000000"/>
          <w:sz w:val="28"/>
          <w:szCs w:val="28"/>
        </w:rPr>
        <w:t xml:space="preserve">. Формально-семантичнаєдністьхудожнього тексту. Знак як основа побудови тексту. Формальне та змістовенаповнення знаку. Культурний код художнього тексту, йогодинамічність та змістовенаповнення на різнихетапахіснуваннятвору. 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Російськамова та їїспецифікапід час твореннялітературнихтекстів. </w:t>
      </w:r>
      <w:r w:rsidRPr="00715B4E">
        <w:rPr>
          <w:color w:val="000000"/>
          <w:sz w:val="28"/>
          <w:szCs w:val="28"/>
        </w:rPr>
        <w:t>Зображально-виражальніможливостіросійськоїмовищодоствореннялітературнихтекстів. Лексичнебагатстворосійськоїмови. Специфічнірисизастосуваннязображально-виражальнихможливостейросійськоїмови у процесістворенняхудожніхтекстів, авторськапозиція та засобиїївтілення.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15B4E">
        <w:rPr>
          <w:b/>
          <w:bCs/>
          <w:color w:val="000000"/>
          <w:sz w:val="28"/>
          <w:szCs w:val="28"/>
        </w:rPr>
        <w:t xml:space="preserve">Проблемиинтерпретаціїхудожнього тексту. </w:t>
      </w:r>
      <w:r w:rsidRPr="00715B4E">
        <w:rPr>
          <w:bCs/>
          <w:color w:val="000000"/>
          <w:sz w:val="28"/>
          <w:szCs w:val="28"/>
        </w:rPr>
        <w:t xml:space="preserve">Інтерпретаціяхудожнього тексту як творчийпроцес. Взаємодіяособистості автора художньоготвору та йогоінтерпретатора. Особистісна-культурологічнаскладовапроцесівінтерпретаціїхудожніхтекстів.  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bCs/>
          <w:color w:val="000000"/>
          <w:sz w:val="28"/>
          <w:szCs w:val="28"/>
        </w:rPr>
        <w:t>Кредит 3</w:t>
      </w:r>
      <w:r w:rsidRPr="00715B4E">
        <w:rPr>
          <w:color w:val="000000"/>
          <w:sz w:val="28"/>
          <w:szCs w:val="28"/>
        </w:rPr>
        <w:t>. </w:t>
      </w:r>
      <w:r w:rsidRPr="00715B4E">
        <w:rPr>
          <w:b/>
          <w:bCs/>
          <w:color w:val="000000"/>
          <w:sz w:val="28"/>
          <w:szCs w:val="28"/>
        </w:rPr>
        <w:t>Теорія і практика інтерпретаціїхудожнього тексту.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Особистістьписьменника та їївідбиття в тексті. </w:t>
      </w:r>
      <w:r w:rsidRPr="00715B4E">
        <w:rPr>
          <w:color w:val="000000"/>
          <w:sz w:val="28"/>
          <w:szCs w:val="28"/>
        </w:rPr>
        <w:t>Письменник як творецьхудожнього тексту. Впливтворчоїіндивідуальностіписьменника на особливостістворенняобразноїсистеміхудожнього тексту. Письменник-людина та людина-письменник, їхнявзаємодія у процесістворенняхудожнього тексту.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Творчаіндивідуальністьписьменника. </w:t>
      </w:r>
      <w:r w:rsidRPr="00715B4E">
        <w:rPr>
          <w:color w:val="000000"/>
          <w:sz w:val="28"/>
          <w:szCs w:val="28"/>
        </w:rPr>
        <w:t xml:space="preserve">Сутністьпоняття «творчаіндивідуальністьписьменника», складовітворчоїіндивідуальності, їхнєурахуванняпід час інтерпретаціїствореногописьменником тексту. Зв'язокміжтворчоюіндивідуальністюписьменника та умовамиінтерпретаціїйоготвору. Історизмінтерпретації.  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Жанрово-родоваспецифіка тексту та проблемиінтерпретації. </w:t>
      </w:r>
      <w:r w:rsidRPr="00715B4E">
        <w:rPr>
          <w:color w:val="000000"/>
          <w:sz w:val="28"/>
          <w:szCs w:val="28"/>
        </w:rPr>
        <w:t xml:space="preserve">Сутність жанрово-родовихвідмінхудожніхтекстівстосовно до їхньоїінтерпретації. Специфікаінтерпретаціїхудожніхтекстів, що належать до різнихродівхудожньоїлітератури, різнихжанрів. Особливостіавторськоговтілення жанрово-родових рис під час створенняхудожніхтекстів. 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Особливостівиявлення морально-естетичноїпозиціїписьменника. </w:t>
      </w:r>
      <w:r w:rsidRPr="00715B4E">
        <w:rPr>
          <w:color w:val="000000"/>
          <w:sz w:val="28"/>
          <w:szCs w:val="28"/>
        </w:rPr>
        <w:t xml:space="preserve">Морально-естетичнапозиціяписьменника як соціокультурний феномен, їїскладові. Взаємозв’язок морально-естетичноїпозиціїписьменника та зображально-виражальнихзасобівлітературноготвору. Текстова та підтекстоваінформаціяпід час осмислення морально-естетичноїпозиціїписьменника. 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 xml:space="preserve">Формируваннявміньінтерпретаціїхудожніхтекстів. </w:t>
      </w:r>
      <w:r w:rsidRPr="00715B4E">
        <w:rPr>
          <w:color w:val="000000"/>
          <w:sz w:val="28"/>
          <w:szCs w:val="28"/>
        </w:rPr>
        <w:t xml:space="preserve">Сутність і специфікавміньінтерпретаціїхудожніхтекстів. Основне коло вмінь, сукупністьякихзабезпечуєякіснуінтерпретаціюхудожніхтекстіврізнихжанрів. Алгоритмізаціяпроцесівінтерпретації. Формуванняконкретнихумінь як методична проблема, індивідуальнийпідхід до цьогопроцесу.  </w:t>
      </w:r>
    </w:p>
    <w:p w:rsidR="00AF1764" w:rsidRPr="00715B4E" w:rsidRDefault="00AF1764" w:rsidP="00715B4E">
      <w:pPr>
        <w:widowControl/>
        <w:numPr>
          <w:ilvl w:val="0"/>
          <w:numId w:val="2"/>
        </w:numPr>
        <w:autoSpaceDE/>
        <w:adjustRightInd/>
        <w:spacing w:line="360" w:lineRule="auto"/>
        <w:ind w:right="-2" w:firstLine="709"/>
        <w:jc w:val="both"/>
        <w:rPr>
          <w:b/>
          <w:color w:val="000000"/>
          <w:sz w:val="28"/>
          <w:szCs w:val="28"/>
          <w:lang w:val="uk-UA"/>
        </w:rPr>
      </w:pPr>
      <w:r w:rsidRPr="00715B4E">
        <w:rPr>
          <w:b/>
          <w:color w:val="000000"/>
          <w:sz w:val="28"/>
          <w:szCs w:val="28"/>
          <w:lang w:val="uk-UA"/>
        </w:rPr>
        <w:t>Рекомендована література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>Базова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before="100" w:beforeAutospacing="1" w:after="100" w:afterAutospacing="1" w:line="360" w:lineRule="auto"/>
        <w:ind w:left="0" w:right="75" w:firstLine="0"/>
        <w:jc w:val="both"/>
        <w:rPr>
          <w:color w:val="000000"/>
          <w:sz w:val="28"/>
          <w:szCs w:val="28"/>
        </w:rPr>
      </w:pPr>
      <w:hyperlink r:id="rId5" w:history="1">
        <w:r w:rsidRPr="00715B4E">
          <w:rPr>
            <w:rStyle w:val="Hyperlink"/>
            <w:color w:val="000000"/>
            <w:sz w:val="28"/>
            <w:szCs w:val="28"/>
            <w:u w:val="none"/>
          </w:rPr>
          <w:t>Бахтин М. М.</w:t>
        </w:r>
      </w:hyperlink>
      <w:r w:rsidRPr="00715B4E">
        <w:rPr>
          <w:rStyle w:val="apple-converted-space"/>
          <w:color w:val="000000"/>
          <w:sz w:val="28"/>
          <w:szCs w:val="28"/>
        </w:rPr>
        <w:t> </w:t>
      </w:r>
      <w:r w:rsidRPr="00715B4E">
        <w:rPr>
          <w:color w:val="000000"/>
          <w:sz w:val="28"/>
          <w:szCs w:val="28"/>
        </w:rPr>
        <w:t>Эстетика словесного творчества / Сост.</w:t>
      </w:r>
      <w:r w:rsidRPr="00715B4E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715B4E">
          <w:rPr>
            <w:rStyle w:val="Hyperlink"/>
            <w:color w:val="000000"/>
            <w:sz w:val="28"/>
            <w:szCs w:val="28"/>
            <w:u w:val="none"/>
          </w:rPr>
          <w:t>С. Г. Бочаров</w:t>
        </w:r>
      </w:hyperlink>
      <w:r w:rsidRPr="00715B4E">
        <w:rPr>
          <w:color w:val="000000"/>
          <w:sz w:val="28"/>
          <w:szCs w:val="28"/>
        </w:rPr>
        <w:t>, примеч.</w:t>
      </w:r>
      <w:hyperlink r:id="rId7" w:history="1">
        <w:r w:rsidRPr="00715B4E">
          <w:rPr>
            <w:rStyle w:val="Hyperlink"/>
            <w:color w:val="000000"/>
            <w:sz w:val="28"/>
            <w:szCs w:val="28"/>
            <w:u w:val="none"/>
          </w:rPr>
          <w:t>С. С. Аверинцев</w:t>
        </w:r>
      </w:hyperlink>
      <w:r w:rsidRPr="00715B4E">
        <w:rPr>
          <w:rStyle w:val="apple-converted-space"/>
          <w:color w:val="000000"/>
          <w:sz w:val="28"/>
          <w:szCs w:val="28"/>
        </w:rPr>
        <w:t> </w:t>
      </w:r>
      <w:r w:rsidRPr="00715B4E">
        <w:rPr>
          <w:color w:val="000000"/>
          <w:sz w:val="28"/>
          <w:szCs w:val="28"/>
        </w:rPr>
        <w:t>и</w:t>
      </w:r>
      <w:r w:rsidRPr="00715B4E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715B4E">
          <w:rPr>
            <w:rStyle w:val="Hyperlink"/>
            <w:color w:val="000000"/>
            <w:sz w:val="28"/>
            <w:szCs w:val="28"/>
            <w:u w:val="none"/>
          </w:rPr>
          <w:t>С. Г. Бочаров</w:t>
        </w:r>
      </w:hyperlink>
      <w:r w:rsidRPr="00715B4E">
        <w:rPr>
          <w:color w:val="000000"/>
          <w:sz w:val="28"/>
          <w:szCs w:val="28"/>
        </w:rPr>
        <w:t>. М.: Искусство, 1979. – 423 с.. М.: Искусство, 1979. – 423 с.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Бахтин М.М.,  Волошинов В. Антрополингвистика. – М.: Лабиринт, 2012. – 256 с. 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Белова Н.А. Филологический анализ художественного текста: реализация интеграции лингвистического и литературоведческого подходов в школе. Учебно-методическое пособие. – М., 2008. – 312 с.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Виноградов В.В. О языке художественной литературы. – М.: Гослитиздат, 1959. – 656 с. 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Выготский Л.С. Психология искусства. – Желательно в издании 2001-го года.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right="75" w:firstLine="0"/>
        <w:jc w:val="both"/>
        <w:rPr>
          <w:color w:val="000000"/>
          <w:sz w:val="28"/>
          <w:szCs w:val="28"/>
        </w:rPr>
      </w:pPr>
      <w:hyperlink r:id="rId9" w:tooltip="Гадамер, Ганс Георг" w:history="1">
        <w:r w:rsidRPr="00715B4E">
          <w:rPr>
            <w:rStyle w:val="Hyperlink"/>
            <w:iCs/>
            <w:color w:val="000000"/>
            <w:sz w:val="28"/>
            <w:szCs w:val="28"/>
            <w:u w:val="none"/>
            <w:shd w:val="clear" w:color="auto" w:fill="FFFFFF"/>
          </w:rPr>
          <w:t>Гадамер, Г.-Г.</w:t>
        </w:r>
      </w:hyperlink>
      <w:r w:rsidRPr="00715B4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715B4E">
          <w:rPr>
            <w:rStyle w:val="Hyperlink"/>
            <w:color w:val="000000"/>
            <w:sz w:val="28"/>
            <w:szCs w:val="28"/>
            <w:u w:val="none"/>
          </w:rPr>
          <w:t>Истина и метод: Основы философской герменевтики</w:t>
        </w:r>
      </w:hyperlink>
      <w:r w:rsidRPr="00715B4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15B4E">
        <w:rPr>
          <w:color w:val="000000"/>
          <w:sz w:val="28"/>
          <w:szCs w:val="28"/>
          <w:shd w:val="clear" w:color="auto" w:fill="FFFFFF"/>
        </w:rPr>
        <w:t>/ Пер. с нем.; общ. ред. и вступ. ст. Б. Н. Бессонова. — Москва: Прогресс, 1988. — 704 с.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Горбачевич К.С. Нормы современного русского литературного языка. – 3-е изд., испр., перераб. и доп. – М.: Просвещение, 1989. – 208 с.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Лихачев, Д.С. О филологии/ Д.С. Лихачев. — М.: Высшая школа, 1989. — 206 с. 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Лотман Ю.М. О русской литературе. – С.-Петербург: “Искусство-СПБ”, 1997. – 848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Лурия А.Р. Язык и сознание. Под редакцией Е.Д. Хомской. – М.: Изд-во Моск. ун-та, 1979. – 320 с.</w:t>
      </w:r>
    </w:p>
    <w:p w:rsidR="00AF1764" w:rsidRPr="00715B4E" w:rsidRDefault="00AF1764" w:rsidP="00715B4E">
      <w:pPr>
        <w:widowControl/>
        <w:numPr>
          <w:ilvl w:val="0"/>
          <w:numId w:val="7"/>
        </w:numPr>
        <w:shd w:val="clear" w:color="auto" w:fill="FFFFFF"/>
        <w:autoSpaceDE/>
        <w:adjustRightInd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Методология анализа художественного произведения / Отв. ред. Ю.Б. Борев. — М.: Наука, 1988. — 332 с. 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Наливайко Д.С. Искусство: направления, течения, стили. – К.: Мистецтво, 1981. – 288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Попович М.В. Философские вопросы семантики. – К.: Наукова думка, 1975. – 300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Потебня А.А. Теоретическая поэтика. – М.: Высш. шк., 1990. – 344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Современное зарубежное литературоведение (страны Западной Европы и США): концепции, школы,  термины. Энциклопедический справочник. – М.: Интрада-ИНИОН, 1996. – 320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Столович Л.Н. Жизнь. Творчество. Человек: Функции художественной деятельности. – М.: Политиздат, 1985. – 414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Тынянов Ю.Н. Поэтика. История литературы. Кино. – М.: Наука, 1977. – 575 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Уэллек Р., Уоррен О. Теория литературы. – М.: Прогресс, 1978. – 326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hyperlink r:id="rId11" w:tooltip="Шлейермахер, Фридрих" w:history="1">
        <w:r w:rsidRPr="00715B4E">
          <w:rPr>
            <w:rStyle w:val="Hyperlink"/>
            <w:iCs/>
            <w:color w:val="000000"/>
            <w:sz w:val="28"/>
            <w:szCs w:val="28"/>
            <w:u w:val="none"/>
            <w:shd w:val="clear" w:color="auto" w:fill="FFFFFF"/>
          </w:rPr>
          <w:t>Фридрих Шлейермахер</w:t>
        </w:r>
      </w:hyperlink>
      <w:r w:rsidRPr="00715B4E">
        <w:rPr>
          <w:color w:val="000000"/>
          <w:sz w:val="28"/>
          <w:szCs w:val="28"/>
          <w:shd w:val="clear" w:color="auto" w:fill="FFFFFF"/>
        </w:rPr>
        <w:t>. Герменевтика. Перевод с немецкого</w:t>
      </w:r>
      <w:r w:rsidRPr="00715B4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15B4E">
        <w:rPr>
          <w:iCs/>
          <w:color w:val="000000"/>
          <w:sz w:val="28"/>
          <w:szCs w:val="28"/>
          <w:shd w:val="clear" w:color="auto" w:fill="FFFFFF"/>
        </w:rPr>
        <w:t>А.Л. Вольского</w:t>
      </w:r>
      <w:r w:rsidRPr="00715B4E">
        <w:rPr>
          <w:color w:val="000000"/>
          <w:sz w:val="28"/>
          <w:szCs w:val="28"/>
          <w:shd w:val="clear" w:color="auto" w:fill="FFFFFF"/>
        </w:rPr>
        <w:t>. Научный редактор</w:t>
      </w:r>
      <w:r w:rsidRPr="00715B4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15B4E">
        <w:rPr>
          <w:iCs/>
          <w:color w:val="000000"/>
          <w:sz w:val="28"/>
          <w:szCs w:val="28"/>
          <w:shd w:val="clear" w:color="auto" w:fill="FFFFFF"/>
        </w:rPr>
        <w:t>Н.О. Гучинская</w:t>
      </w:r>
      <w:r w:rsidRPr="00715B4E">
        <w:rPr>
          <w:color w:val="000000"/>
          <w:sz w:val="28"/>
          <w:szCs w:val="28"/>
          <w:shd w:val="clear" w:color="auto" w:fill="FFFFFF"/>
        </w:rPr>
        <w:t>. — СПб.: «Европейский Дом». 2004. — 242 с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Шкловский В. О теории прозы. – М.-Л.: Круг, 1925. - 190 с.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Элиот Т.С. Традиция и индивидуальный талант // Зарубежная эстетика и теория литературы XІX-XX вв. Трактаты, статьи, эссе. – М.: Изд-во Моск. ун-та, 1987. – С. 169-176.</w:t>
      </w:r>
    </w:p>
    <w:p w:rsidR="00AF1764" w:rsidRPr="00715B4E" w:rsidRDefault="00AF1764" w:rsidP="00715B4E">
      <w:pPr>
        <w:widowControl/>
        <w:numPr>
          <w:ilvl w:val="0"/>
          <w:numId w:val="7"/>
        </w:numPr>
        <w:overflowPunct w:val="0"/>
        <w:spacing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Юнг К.Г. Об отношении аналитической психологии к поэтико-художественному творчеству // Зарубежная эстетика и теория литературы XІX-XX вв. Трактаты, статьи, эссе. – М.: Изд-во Моск. ун-та, 1987. – С. 214-231.</w:t>
      </w:r>
    </w:p>
    <w:p w:rsidR="00AF1764" w:rsidRPr="00715B4E" w:rsidRDefault="00AF1764" w:rsidP="00715B4E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>Допоміжна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Ковбасенко Ю.И. Филологический анализ </w:t>
      </w:r>
      <w:r>
        <w:rPr>
          <w:color w:val="000000"/>
          <w:sz w:val="28"/>
          <w:szCs w:val="28"/>
        </w:rPr>
        <w:t>художественного текста. – К.: </w:t>
      </w:r>
      <w:r w:rsidRPr="00715B4E">
        <w:rPr>
          <w:color w:val="000000"/>
          <w:sz w:val="28"/>
          <w:szCs w:val="28"/>
        </w:rPr>
        <w:t>ИСДО, 1995. – 48 с.</w:t>
      </w:r>
    </w:p>
    <w:p w:rsidR="00AF1764" w:rsidRPr="00003BD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Крысин А.П. Толковый словарь иноязычных слов. </w:t>
      </w:r>
      <w:bookmarkStart w:id="0" w:name="_GoBack"/>
      <w:r w:rsidRPr="00003BD4">
        <w:rPr>
          <w:color w:val="000000"/>
          <w:sz w:val="28"/>
          <w:szCs w:val="28"/>
        </w:rPr>
        <w:t>– М.,</w:t>
      </w:r>
      <w:r w:rsidRPr="00003BD4">
        <w:rPr>
          <w:bCs/>
          <w:color w:val="000000"/>
          <w:sz w:val="28"/>
          <w:szCs w:val="28"/>
        </w:rPr>
        <w:t>1998</w:t>
      </w:r>
    </w:p>
    <w:bookmarkEnd w:id="0"/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Літературознавчий словник-довідник / Р.Т. Гром’як, Ю.І. Ковалів та ін. – К.: ВЦ “Академія”, 1997. – 752 с.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Литературный энциклопедический словарь /Под общ. ред. В.М. Кожевникова, П.А. Николаева. – М.: Сов. энциклопедия, 1987. – 752 с.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Ожегов С.И., Шведова Н.Ю.Толковый словарь русского языка. – М.:</w:t>
      </w:r>
      <w:r>
        <w:rPr>
          <w:color w:val="000000"/>
          <w:sz w:val="28"/>
          <w:szCs w:val="28"/>
        </w:rPr>
        <w:t> </w:t>
      </w:r>
      <w:r w:rsidRPr="00715B4E">
        <w:rPr>
          <w:color w:val="000000"/>
          <w:sz w:val="28"/>
          <w:szCs w:val="28"/>
        </w:rPr>
        <w:t>Азъ, 1997.</w:t>
      </w:r>
    </w:p>
    <w:p w:rsidR="00AF1764" w:rsidRPr="00003BD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Руднев В.П. Словарь культуры ХХ века. – </w:t>
      </w:r>
      <w:r w:rsidRPr="00003BD4">
        <w:rPr>
          <w:color w:val="000000"/>
          <w:sz w:val="28"/>
          <w:szCs w:val="28"/>
        </w:rPr>
        <w:t>М., </w:t>
      </w:r>
      <w:r w:rsidRPr="00003BD4">
        <w:rPr>
          <w:bCs/>
          <w:color w:val="000000"/>
          <w:sz w:val="28"/>
          <w:szCs w:val="28"/>
        </w:rPr>
        <w:t>1999.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Русская литературная энциклопедия терминов и понятий / Под. ред.. А.Н. Николюкина. – М.</w:t>
      </w:r>
      <w:r>
        <w:rPr>
          <w:color w:val="000000"/>
          <w:sz w:val="28"/>
          <w:szCs w:val="28"/>
        </w:rPr>
        <w:t>: Интервалк, 2001. – 1600 стб.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Словарь литературоведческих терминов / Сост. Л.И. Тимофеев, С.В. Тураев. – М.: Просвещение, 1974. – 509 с.</w:t>
      </w:r>
    </w:p>
    <w:p w:rsidR="00AF1764" w:rsidRPr="00003BD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Современный словарь иностранных слов. – М</w:t>
      </w:r>
      <w:r w:rsidRPr="00003BD4">
        <w:rPr>
          <w:color w:val="000000"/>
          <w:sz w:val="28"/>
          <w:szCs w:val="28"/>
        </w:rPr>
        <w:t>., </w:t>
      </w:r>
      <w:r w:rsidRPr="00003BD4">
        <w:rPr>
          <w:bCs/>
          <w:color w:val="000000"/>
          <w:sz w:val="28"/>
          <w:szCs w:val="28"/>
        </w:rPr>
        <w:t>2000</w:t>
      </w:r>
      <w:r w:rsidRPr="00003BD4">
        <w:rPr>
          <w:color w:val="000000"/>
          <w:sz w:val="28"/>
          <w:szCs w:val="28"/>
        </w:rPr>
        <w:t>.</w:t>
      </w:r>
    </w:p>
    <w:p w:rsidR="00AF1764" w:rsidRPr="00003BD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Тематический словарь русского языка. Ред. В.В. Морковкин. – </w:t>
      </w:r>
      <w:r w:rsidRPr="00003BD4">
        <w:rPr>
          <w:color w:val="000000"/>
          <w:sz w:val="28"/>
          <w:szCs w:val="28"/>
        </w:rPr>
        <w:t>М., </w:t>
      </w:r>
      <w:r w:rsidRPr="00003BD4">
        <w:rPr>
          <w:bCs/>
          <w:color w:val="000000"/>
          <w:sz w:val="28"/>
          <w:szCs w:val="28"/>
        </w:rPr>
        <w:t>2000.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 xml:space="preserve">Толковый словарь русского языка под ред. Д.Н. Ушакова. В 4-х томах. Любое издание. </w:t>
      </w:r>
    </w:p>
    <w:p w:rsidR="00AF1764" w:rsidRPr="00003BD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Толковый словарь русского языка конца ХХ века. Языковые изменения. – СПб.,</w:t>
      </w:r>
      <w:r w:rsidRPr="00003BD4">
        <w:rPr>
          <w:bCs/>
          <w:color w:val="000000"/>
          <w:sz w:val="28"/>
          <w:szCs w:val="28"/>
        </w:rPr>
        <w:t>1998</w:t>
      </w:r>
      <w:r w:rsidRPr="00003BD4">
        <w:rPr>
          <w:color w:val="000000"/>
          <w:sz w:val="28"/>
          <w:szCs w:val="28"/>
        </w:rPr>
        <w:t>.</w:t>
      </w:r>
    </w:p>
    <w:p w:rsidR="00AF1764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Унгер Р. Философские проблемы новейшего литературоведения // Зарубежная эстетика и теория литературы XІX-XX вв. Трактаты, статьи, эссе. – М.: Изд-во Моск. ун-та, 1987. – С. 143-168.</w:t>
      </w:r>
    </w:p>
    <w:p w:rsidR="00AF1764" w:rsidRPr="00715B4E" w:rsidRDefault="00AF1764" w:rsidP="00715B4E">
      <w:pPr>
        <w:numPr>
          <w:ilvl w:val="0"/>
          <w:numId w:val="9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15B4E">
        <w:rPr>
          <w:color w:val="000000"/>
          <w:sz w:val="28"/>
          <w:szCs w:val="28"/>
        </w:rPr>
        <w:t>Энциклопедия символов, знаков, эмблем (Сост. В. Андреева и др. – М.: Локид; Миф, 1999. – 576 с.</w:t>
      </w:r>
    </w:p>
    <w:p w:rsidR="00AF1764" w:rsidRPr="00715B4E" w:rsidRDefault="00AF1764" w:rsidP="00715B4E">
      <w:pPr>
        <w:shd w:val="clear" w:color="auto" w:fill="FFFFFF"/>
        <w:spacing w:line="360" w:lineRule="auto"/>
        <w:ind w:right="1603"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>4. Форма підсумкового контролю успішностінавчання</w:t>
      </w:r>
      <w:r>
        <w:rPr>
          <w:color w:val="000000"/>
          <w:sz w:val="28"/>
          <w:szCs w:val="28"/>
        </w:rPr>
        <w:t>: </w:t>
      </w:r>
      <w:r w:rsidRPr="00715B4E">
        <w:rPr>
          <w:color w:val="000000"/>
          <w:sz w:val="28"/>
          <w:szCs w:val="28"/>
        </w:rPr>
        <w:t>залік</w:t>
      </w:r>
      <w:r>
        <w:rPr>
          <w:color w:val="000000"/>
          <w:sz w:val="28"/>
          <w:szCs w:val="28"/>
        </w:rPr>
        <w:t>.</w:t>
      </w:r>
    </w:p>
    <w:p w:rsidR="00AF1764" w:rsidRPr="00715B4E" w:rsidRDefault="00AF1764" w:rsidP="00715B4E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5B4E">
        <w:rPr>
          <w:b/>
          <w:color w:val="000000"/>
          <w:sz w:val="28"/>
          <w:szCs w:val="28"/>
        </w:rPr>
        <w:t>5. Засобидіагностикиуспішностінавчання</w:t>
      </w:r>
      <w:r w:rsidRPr="00715B4E">
        <w:rPr>
          <w:color w:val="000000"/>
          <w:sz w:val="28"/>
          <w:szCs w:val="28"/>
        </w:rPr>
        <w:t>: самостійна робота, індивідуальна робота, тести, модульнаконтрольна робота.</w:t>
      </w:r>
    </w:p>
    <w:sectPr w:rsidR="00AF1764" w:rsidRPr="00715B4E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2C"/>
    <w:multiLevelType w:val="hybridMultilevel"/>
    <w:tmpl w:val="0DCA57D6"/>
    <w:lvl w:ilvl="0" w:tplc="9612A51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11F21E67"/>
    <w:multiLevelType w:val="hybridMultilevel"/>
    <w:tmpl w:val="FF0ADE0A"/>
    <w:lvl w:ilvl="0" w:tplc="0422000F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54001C"/>
    <w:multiLevelType w:val="hybridMultilevel"/>
    <w:tmpl w:val="C7824E16"/>
    <w:lvl w:ilvl="0" w:tplc="0D04B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69141F"/>
    <w:multiLevelType w:val="hybridMultilevel"/>
    <w:tmpl w:val="4594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091333"/>
    <w:multiLevelType w:val="hybridMultilevel"/>
    <w:tmpl w:val="A2087DDE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DB5765C"/>
    <w:multiLevelType w:val="hybridMultilevel"/>
    <w:tmpl w:val="D5385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2B"/>
    <w:rsid w:val="00003BD4"/>
    <w:rsid w:val="000136FA"/>
    <w:rsid w:val="0010180A"/>
    <w:rsid w:val="0012067F"/>
    <w:rsid w:val="0017052B"/>
    <w:rsid w:val="001A3112"/>
    <w:rsid w:val="001D1A9B"/>
    <w:rsid w:val="001D7FA1"/>
    <w:rsid w:val="00217E47"/>
    <w:rsid w:val="00384C9C"/>
    <w:rsid w:val="003B448D"/>
    <w:rsid w:val="00452EED"/>
    <w:rsid w:val="00631344"/>
    <w:rsid w:val="006A005A"/>
    <w:rsid w:val="00715B4E"/>
    <w:rsid w:val="007601D8"/>
    <w:rsid w:val="00834B75"/>
    <w:rsid w:val="00A80B17"/>
    <w:rsid w:val="00AB590C"/>
    <w:rsid w:val="00AF1764"/>
    <w:rsid w:val="00BD1769"/>
    <w:rsid w:val="00BD7AC2"/>
    <w:rsid w:val="00CA01AC"/>
    <w:rsid w:val="00D14EDB"/>
    <w:rsid w:val="00E55014"/>
    <w:rsid w:val="00EE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17052B"/>
    <w:pPr>
      <w:widowControl/>
      <w:autoSpaceDE/>
      <w:autoSpaceDN/>
      <w:adjustRightInd/>
      <w:jc w:val="center"/>
    </w:pPr>
    <w:rPr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17052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052B"/>
    <w:rPr>
      <w:rFonts w:ascii="Times New Roman" w:hAnsi="Times New Roman" w:cs="Times New Roman"/>
      <w:sz w:val="20"/>
      <w:lang w:val="ru-RU" w:eastAsia="ru-RU"/>
    </w:rPr>
  </w:style>
  <w:style w:type="character" w:customStyle="1" w:styleId="s2">
    <w:name w:val="s2"/>
    <w:uiPriority w:val="99"/>
    <w:rsid w:val="0017052B"/>
  </w:style>
  <w:style w:type="character" w:styleId="Hyperlink">
    <w:name w:val="Hyperlink"/>
    <w:basedOn w:val="DefaultParagraphFont"/>
    <w:uiPriority w:val="99"/>
    <w:rsid w:val="00E5501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55014"/>
  </w:style>
  <w:style w:type="paragraph" w:styleId="NormalWeb">
    <w:name w:val="Normal (Web)"/>
    <w:basedOn w:val="Normal"/>
    <w:uiPriority w:val="99"/>
    <w:rsid w:val="000136F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-lib.ru/Library/Personal/Bocharov_Sergey_Georgievich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atr-lib.ru/Library/Personal/Averintsev_Sergey_Sergeevich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tr-lib.ru/Library/Personal/Bocharov_Sergey_Georgievich.htm" TargetMode="External"/><Relationship Id="rId11" Type="http://schemas.openxmlformats.org/officeDocument/2006/relationships/hyperlink" Target="https://ru.wikipedia.org/wiki/%D0%A8%D0%BB%D0%B5%D0%B9%D0%B5%D1%80%D0%BC%D0%B0%D1%85%D0%B5%D1%80,_%D0%A4%D1%80%D0%B8%D0%B4%D1%80%D0%B8%D1%85" TargetMode="External"/><Relationship Id="rId5" Type="http://schemas.openxmlformats.org/officeDocument/2006/relationships/hyperlink" Target="http://teatr-lib.ru/Library/Personal/Bahtin_Mihail_Mihailovich.htm" TargetMode="External"/><Relationship Id="rId10" Type="http://schemas.openxmlformats.org/officeDocument/2006/relationships/hyperlink" Target="http://yanko.lib.ru/books/philosoph/gadamer-istina_i_metod=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0%D0%B4%D0%B0%D0%BC%D0%B5%D1%80,_%D0%93%D0%B0%D0%BD%D1%81_%D0%93%D0%B5%D0%BE%D1%80%D0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1961</Words>
  <Characters>11184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uZver</cp:lastModifiedBy>
  <cp:revision>9</cp:revision>
  <dcterms:created xsi:type="dcterms:W3CDTF">2017-11-23T13:21:00Z</dcterms:created>
  <dcterms:modified xsi:type="dcterms:W3CDTF">2018-11-26T12:04:00Z</dcterms:modified>
</cp:coreProperties>
</file>