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42" w:rsidRPr="00AB69F1" w:rsidRDefault="0036567E" w:rsidP="0036567E">
      <w:pPr>
        <w:pStyle w:val="31"/>
        <w:spacing w:before="90" w:line="240" w:lineRule="auto"/>
        <w:ind w:left="-567" w:right="1259" w:firstLine="0"/>
        <w:jc w:val="center"/>
        <w:rPr>
          <w:b w:val="0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33608" cy="8854094"/>
            <wp:effectExtent l="19050" t="0" r="5292" b="0"/>
            <wp:docPr id="1" name="Рисунок 1" descr="C:\Documents and Settings\User\Рабочий стол\ОПП 1 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ПП 1 кур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02" cy="885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42" w:rsidRPr="00AB69F1" w:rsidRDefault="00446842" w:rsidP="00446842">
      <w:pPr>
        <w:pStyle w:val="a4"/>
        <w:rPr>
          <w:b/>
        </w:rPr>
      </w:pPr>
    </w:p>
    <w:p w:rsidR="00446842" w:rsidRPr="00AB69F1" w:rsidRDefault="00446842" w:rsidP="0036567E">
      <w:pPr>
        <w:spacing w:before="201" w:line="240" w:lineRule="auto"/>
        <w:ind w:right="1313" w:firstLine="0"/>
      </w:pPr>
    </w:p>
    <w:p w:rsidR="0036567E" w:rsidRDefault="0036567E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  <w:r>
        <w:rPr>
          <w:b/>
          <w:noProof/>
          <w:sz w:val="24"/>
          <w:lang w:val="ru-RU"/>
        </w:rPr>
        <w:drawing>
          <wp:inline distT="0" distB="0" distL="0" distR="0">
            <wp:extent cx="6279884" cy="8648700"/>
            <wp:effectExtent l="19050" t="0" r="6616" b="0"/>
            <wp:docPr id="2" name="Рисунок 2" descr="C:\Documents and Settings\User\Рабочий стол\ОПП 5 кур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ПП 5 курс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9884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7E" w:rsidRDefault="0036567E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36567E" w:rsidRDefault="0036567E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36567E" w:rsidRDefault="0036567E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36567E" w:rsidRDefault="0036567E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36567E" w:rsidRDefault="0036567E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36567E" w:rsidRDefault="0036567E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446842" w:rsidRPr="00AB69F1" w:rsidRDefault="00446842" w:rsidP="00446842">
      <w:pPr>
        <w:spacing w:line="240" w:lineRule="auto"/>
        <w:ind w:firstLine="0"/>
        <w:contextualSpacing/>
        <w:jc w:val="center"/>
        <w:rPr>
          <w:sz w:val="24"/>
        </w:rPr>
      </w:pPr>
      <w:r w:rsidRPr="00AB69F1">
        <w:rPr>
          <w:b/>
          <w:sz w:val="24"/>
        </w:rPr>
        <w:t>ІНФОРМАЦІЯ ПРО ЗОВНІШНЮ АПРОБАЦІЮ</w:t>
      </w:r>
    </w:p>
    <w:p w:rsidR="00446842" w:rsidRPr="00AB69F1" w:rsidRDefault="00446842" w:rsidP="00446842">
      <w:pPr>
        <w:spacing w:line="240" w:lineRule="auto"/>
        <w:contextualSpacing/>
        <w:rPr>
          <w:sz w:val="24"/>
        </w:rPr>
      </w:pPr>
    </w:p>
    <w:p w:rsidR="00446842" w:rsidRPr="00AB69F1" w:rsidRDefault="00446842" w:rsidP="00446842">
      <w:pPr>
        <w:pStyle w:val="a4"/>
        <w:ind w:left="539"/>
        <w:jc w:val="both"/>
      </w:pPr>
      <w:r w:rsidRPr="00AB69F1">
        <w:t>Рецензії:</w:t>
      </w:r>
    </w:p>
    <w:p w:rsidR="00446842" w:rsidRPr="00AB69F1" w:rsidRDefault="00446842" w:rsidP="00446842">
      <w:pPr>
        <w:pStyle w:val="a4"/>
        <w:ind w:left="539"/>
        <w:jc w:val="both"/>
      </w:pPr>
      <w:r w:rsidRPr="00AB69F1">
        <w:t xml:space="preserve">1. </w:t>
      </w:r>
      <w:proofErr w:type="spellStart"/>
      <w:r w:rsidRPr="00AB69F1">
        <w:t>Пентилюк</w:t>
      </w:r>
      <w:proofErr w:type="spellEnd"/>
      <w:r w:rsidRPr="00AB69F1">
        <w:t xml:space="preserve"> Марія Іванівна, доктор педагогічних наук, професор кафедри мовознавства Херсонського державного університету.</w:t>
      </w:r>
    </w:p>
    <w:p w:rsidR="00446842" w:rsidRPr="00AB69F1" w:rsidRDefault="00446842" w:rsidP="00446842">
      <w:pPr>
        <w:pStyle w:val="a4"/>
        <w:ind w:left="539"/>
        <w:jc w:val="both"/>
      </w:pPr>
      <w:r w:rsidRPr="00AB69F1">
        <w:t xml:space="preserve">2. </w:t>
      </w:r>
      <w:proofErr w:type="spellStart"/>
      <w:r w:rsidRPr="00AB69F1">
        <w:t>Зинякова</w:t>
      </w:r>
      <w:proofErr w:type="spellEnd"/>
      <w:r w:rsidRPr="00AB69F1">
        <w:t xml:space="preserve"> Анжеліка Анатоліївна, кандидат філологічних наук, доцент кафедри української філології, теорії та історії літератури </w:t>
      </w:r>
      <w:r w:rsidR="00501549">
        <w:t xml:space="preserve">ЧНУ імені П. Могили </w:t>
      </w:r>
    </w:p>
    <w:p w:rsidR="00446842" w:rsidRPr="00AB69F1" w:rsidRDefault="00446842" w:rsidP="00446842">
      <w:pPr>
        <w:pStyle w:val="a4"/>
        <w:ind w:left="539"/>
        <w:jc w:val="both"/>
      </w:pPr>
      <w:r w:rsidRPr="00AB69F1">
        <w:t xml:space="preserve">3. </w:t>
      </w:r>
      <w:proofErr w:type="spellStart"/>
      <w:r w:rsidRPr="00AB69F1">
        <w:t>Жиліна</w:t>
      </w:r>
      <w:proofErr w:type="spellEnd"/>
      <w:r w:rsidRPr="00AB69F1">
        <w:t xml:space="preserve"> Наталія Миколаївна, вчитель вищої категорії закладу середньої освіти №</w:t>
      </w:r>
      <w:r w:rsidR="00F13047">
        <w:t> </w:t>
      </w:r>
      <w:r w:rsidRPr="00AB69F1">
        <w:t xml:space="preserve">39 м. Миколаєва </w:t>
      </w:r>
    </w:p>
    <w:p w:rsidR="00446842" w:rsidRDefault="003D2354" w:rsidP="003D2354">
      <w:pPr>
        <w:spacing w:line="240" w:lineRule="auto"/>
        <w:ind w:left="567" w:firstLine="0"/>
        <w:rPr>
          <w:sz w:val="24"/>
        </w:rPr>
      </w:pPr>
      <w:r>
        <w:rPr>
          <w:sz w:val="24"/>
        </w:rPr>
        <w:t xml:space="preserve">4. </w:t>
      </w:r>
      <w:proofErr w:type="spellStart"/>
      <w:r w:rsidRPr="006070E3">
        <w:rPr>
          <w:sz w:val="24"/>
          <w:lang w:eastAsia="uk-UA" w:bidi="uk-UA"/>
        </w:rPr>
        <w:t>Губанова</w:t>
      </w:r>
      <w:proofErr w:type="spellEnd"/>
      <w:r w:rsidRPr="006070E3">
        <w:rPr>
          <w:sz w:val="24"/>
          <w:lang w:eastAsia="uk-UA" w:bidi="uk-UA"/>
        </w:rPr>
        <w:t xml:space="preserve"> Ольга Юріївна, вчитель української </w:t>
      </w:r>
      <w:r w:rsidR="00F13047">
        <w:rPr>
          <w:sz w:val="24"/>
          <w:lang w:eastAsia="uk-UA" w:bidi="uk-UA"/>
        </w:rPr>
        <w:t>мови і літератури І категорії</w:t>
      </w:r>
      <w:r w:rsidR="00F13047" w:rsidRPr="00F13047">
        <w:t xml:space="preserve"> </w:t>
      </w:r>
    </w:p>
    <w:p w:rsidR="00446842" w:rsidRDefault="00446842">
      <w:pPr>
        <w:widowControl/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446842" w:rsidRPr="00AB69F1" w:rsidRDefault="00446842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lastRenderedPageBreak/>
        <w:t>ПЕРЕДМОВА</w:t>
      </w:r>
    </w:p>
    <w:p w:rsidR="00446842" w:rsidRPr="00AB69F1" w:rsidRDefault="00446842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446842" w:rsidRPr="00AB69F1" w:rsidRDefault="00446842" w:rsidP="00446842">
      <w:pPr>
        <w:spacing w:line="240" w:lineRule="auto"/>
        <w:ind w:firstLine="0"/>
        <w:contextualSpacing/>
        <w:rPr>
          <w:sz w:val="24"/>
        </w:rPr>
      </w:pPr>
      <w:r w:rsidRPr="00AB69F1">
        <w:rPr>
          <w:sz w:val="24"/>
        </w:rPr>
        <w:t>Розроблено робочою групою у складі:</w:t>
      </w:r>
    </w:p>
    <w:tbl>
      <w:tblPr>
        <w:tblStyle w:val="TableNormal"/>
        <w:tblW w:w="100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8"/>
        <w:gridCol w:w="1469"/>
        <w:gridCol w:w="1470"/>
        <w:gridCol w:w="1565"/>
        <w:gridCol w:w="899"/>
        <w:gridCol w:w="1842"/>
        <w:gridCol w:w="1676"/>
      </w:tblGrid>
      <w:tr w:rsidR="00446842" w:rsidRPr="00866C89" w:rsidTr="000C3637">
        <w:trPr>
          <w:trHeight w:val="4841"/>
        </w:trPr>
        <w:tc>
          <w:tcPr>
            <w:tcW w:w="1148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Прізвище,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ім’я,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по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батькові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керівника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та членів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проєктної</w:t>
            </w:r>
            <w:proofErr w:type="spellEnd"/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групи</w:t>
            </w:r>
          </w:p>
        </w:tc>
        <w:tc>
          <w:tcPr>
            <w:tcW w:w="1469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Найменування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посади, місце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роботи</w:t>
            </w:r>
          </w:p>
        </w:tc>
        <w:tc>
          <w:tcPr>
            <w:tcW w:w="1470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Найменування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закладу, який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закінчив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викладач,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(рік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закінчення,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спеціальність,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кваліфікація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згідно з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документом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про вищу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освіту)</w:t>
            </w:r>
          </w:p>
        </w:tc>
        <w:tc>
          <w:tcPr>
            <w:tcW w:w="1565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Науковий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ступінь, шифр і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найменування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наукової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спеціальності,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тема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дисертації,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вчене звання,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за якою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кафедрою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(спеціальністю)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присвоєно</w:t>
            </w:r>
          </w:p>
        </w:tc>
        <w:tc>
          <w:tcPr>
            <w:tcW w:w="899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Стаж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науково-</w:t>
            </w:r>
            <w:proofErr w:type="spellEnd"/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педагогі</w:t>
            </w:r>
            <w:proofErr w:type="spellEnd"/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чної</w:t>
            </w:r>
            <w:proofErr w:type="spellEnd"/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та/або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наукової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роботи</w:t>
            </w:r>
          </w:p>
        </w:tc>
        <w:tc>
          <w:tcPr>
            <w:tcW w:w="1842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Інформація про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Наукову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діяльність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(основні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публікації за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напрямом,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sz w:val="20"/>
                <w:szCs w:val="20"/>
              </w:rPr>
              <w:t>науково-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дослідній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роботі,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участь у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конференціях і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семінарах,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робота з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аспірантами та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докторантами,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керівництво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науковою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роботою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студентів)</w:t>
            </w:r>
          </w:p>
        </w:tc>
        <w:tc>
          <w:tcPr>
            <w:tcW w:w="1676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Відомості про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підвищення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кваліфікації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викладача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(найменування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закладу, вид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документа, тема,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дата видачі,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тривалість,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кількість</w:t>
            </w:r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кредитів/годин)</w:t>
            </w:r>
          </w:p>
        </w:tc>
      </w:tr>
      <w:tr w:rsidR="00446842" w:rsidRPr="00866C89" w:rsidTr="000C3637">
        <w:trPr>
          <w:trHeight w:val="758"/>
        </w:trPr>
        <w:tc>
          <w:tcPr>
            <w:tcW w:w="1148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Керівник </w:t>
            </w:r>
            <w:proofErr w:type="spellStart"/>
            <w:r w:rsidRPr="00A80DDD">
              <w:rPr>
                <w:sz w:val="20"/>
                <w:szCs w:val="20"/>
              </w:rPr>
              <w:t>проєктної</w:t>
            </w:r>
            <w:proofErr w:type="spellEnd"/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групи</w:t>
            </w:r>
          </w:p>
        </w:tc>
        <w:tc>
          <w:tcPr>
            <w:tcW w:w="1469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46842" w:rsidRPr="00866C89" w:rsidTr="000C3637">
        <w:trPr>
          <w:trHeight w:val="254"/>
        </w:trPr>
        <w:tc>
          <w:tcPr>
            <w:tcW w:w="1148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Рускуліс</w:t>
            </w:r>
            <w:proofErr w:type="spellEnd"/>
            <w:r w:rsidRPr="00A80DDD">
              <w:rPr>
                <w:sz w:val="20"/>
                <w:szCs w:val="20"/>
              </w:rPr>
              <w:t xml:space="preserve"> Лілія Володимирівна</w:t>
            </w:r>
          </w:p>
        </w:tc>
        <w:tc>
          <w:tcPr>
            <w:tcW w:w="1469" w:type="dxa"/>
          </w:tcPr>
          <w:p w:rsidR="00446842" w:rsidRPr="00A80DDD" w:rsidRDefault="00446842" w:rsidP="000C3637">
            <w:pPr>
              <w:pStyle w:val="TableParagrap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Завідувач кафедри української мови і літератури МНУ імені В. О. Сухомлинського</w:t>
            </w:r>
          </w:p>
        </w:tc>
        <w:tc>
          <w:tcPr>
            <w:tcW w:w="1470" w:type="dxa"/>
          </w:tcPr>
          <w:p w:rsidR="00446842" w:rsidRPr="00A80DDD" w:rsidRDefault="00446842" w:rsidP="000C3637">
            <w:pPr>
              <w:spacing w:line="240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80DDD">
              <w:rPr>
                <w:bCs/>
                <w:iCs/>
                <w:spacing w:val="-4"/>
                <w:sz w:val="20"/>
                <w:szCs w:val="20"/>
              </w:rPr>
              <w:t>Миколаївський</w:t>
            </w:r>
            <w:r w:rsidRPr="00A80DDD">
              <w:rPr>
                <w:bCs/>
                <w:iCs/>
                <w:sz w:val="20"/>
                <w:szCs w:val="20"/>
              </w:rPr>
              <w:t xml:space="preserve"> державний педагогічний інститут імені </w:t>
            </w:r>
            <w:r w:rsidRPr="00A80DDD">
              <w:rPr>
                <w:sz w:val="20"/>
                <w:szCs w:val="20"/>
              </w:rPr>
              <w:t xml:space="preserve">В.Г. Бєлінського, </w:t>
            </w:r>
            <w:r w:rsidRPr="00A80DDD">
              <w:rPr>
                <w:bCs/>
                <w:iCs/>
                <w:sz w:val="20"/>
                <w:szCs w:val="20"/>
              </w:rPr>
              <w:t>1995 р.,</w:t>
            </w:r>
            <w:r>
              <w:rPr>
                <w:bCs/>
                <w:iCs/>
                <w:sz w:val="20"/>
                <w:szCs w:val="20"/>
              </w:rPr>
              <w:t xml:space="preserve"> с</w:t>
            </w:r>
            <w:r w:rsidRPr="00A80DDD">
              <w:rPr>
                <w:sz w:val="20"/>
                <w:szCs w:val="20"/>
              </w:rPr>
              <w:t xml:space="preserve">пеціальність – </w:t>
            </w:r>
            <w:r w:rsidRPr="00A80DDD">
              <w:rPr>
                <w:bCs/>
                <w:iCs/>
                <w:sz w:val="20"/>
                <w:szCs w:val="20"/>
              </w:rPr>
              <w:t xml:space="preserve"> українська мова і література та англійська мова,</w:t>
            </w:r>
          </w:p>
          <w:p w:rsidR="00446842" w:rsidRPr="00A80DDD" w:rsidRDefault="00446842" w:rsidP="000C363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Кваліфікація: в</w:t>
            </w:r>
            <w:r w:rsidRPr="00A80DDD">
              <w:rPr>
                <w:sz w:val="20"/>
                <w:szCs w:val="20"/>
              </w:rPr>
              <w:t>читель української мови і літератури та англійської мови (диплом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ЛН № 000580 від 19.06.1995 р.).</w:t>
            </w:r>
          </w:p>
          <w:p w:rsidR="00446842" w:rsidRPr="00A80DDD" w:rsidRDefault="00446842" w:rsidP="000C36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46842" w:rsidRPr="00A80DDD" w:rsidRDefault="00446842" w:rsidP="000C3637">
            <w:pPr>
              <w:pStyle w:val="TableParagrap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Доктор педагогічних наук за спеціальністю 13.0002. Теорія та методика навчання (українська мова)</w:t>
            </w:r>
          </w:p>
          <w:p w:rsidR="00446842" w:rsidRDefault="00446842" w:rsidP="000C3637">
            <w:pPr>
              <w:pStyle w:val="TableParagrap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«Методична система формування лінгвістичної компетентності майбутніх учителів української мови у процесі вивчення мовознавчих дисциплін» Присвоєння вченого звання доктора педагогічних наук за спеціальністю 13.00.02 теорія і методика навчання (українська мова) (диплом ДД009033)</w:t>
            </w:r>
            <w:r w:rsidR="00B75E3B">
              <w:rPr>
                <w:sz w:val="20"/>
                <w:szCs w:val="20"/>
              </w:rPr>
              <w:t xml:space="preserve"> </w:t>
            </w:r>
          </w:p>
          <w:p w:rsidR="00B75E3B" w:rsidRDefault="00B75E3B" w:rsidP="000C363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кафедри</w:t>
            </w:r>
          </w:p>
          <w:p w:rsidR="00685ABB" w:rsidRPr="007F5FFD" w:rsidRDefault="00685ABB" w:rsidP="00685ABB">
            <w:pPr>
              <w:spacing w:line="240" w:lineRule="auto"/>
              <w:ind w:firstLine="0"/>
              <w:rPr>
                <w:sz w:val="20"/>
                <w:szCs w:val="20"/>
                <w:lang w:eastAsia="uk-UA" w:bidi="uk-UA"/>
              </w:rPr>
            </w:pPr>
            <w:proofErr w:type="spellStart"/>
            <w:r w:rsidRPr="007F5FFD">
              <w:rPr>
                <w:sz w:val="20"/>
                <w:szCs w:val="20"/>
                <w:lang w:eastAsia="uk-UA" w:bidi="uk-UA"/>
              </w:rPr>
              <w:t>лінгводидактики</w:t>
            </w:r>
            <w:proofErr w:type="spellEnd"/>
            <w:r w:rsidRPr="007F5FFD">
              <w:rPr>
                <w:sz w:val="20"/>
                <w:szCs w:val="20"/>
                <w:lang w:eastAsia="uk-UA" w:bidi="uk-UA"/>
              </w:rPr>
              <w:t xml:space="preserve"> </w:t>
            </w:r>
            <w:r w:rsidR="00B75E3B">
              <w:rPr>
                <w:sz w:val="20"/>
                <w:szCs w:val="20"/>
                <w:lang w:eastAsia="uk-UA" w:bidi="uk-UA"/>
              </w:rPr>
              <w:t xml:space="preserve">і стилістики </w:t>
            </w:r>
            <w:r w:rsidRPr="007F5FFD">
              <w:rPr>
                <w:sz w:val="20"/>
                <w:szCs w:val="20"/>
                <w:lang w:eastAsia="uk-UA" w:bidi="uk-UA"/>
              </w:rPr>
              <w:lastRenderedPageBreak/>
              <w:t>(атестат</w:t>
            </w:r>
          </w:p>
          <w:p w:rsidR="00685ABB" w:rsidRPr="007F5FFD" w:rsidRDefault="00685ABB" w:rsidP="00685ABB">
            <w:pPr>
              <w:spacing w:line="240" w:lineRule="auto"/>
              <w:ind w:firstLine="0"/>
              <w:rPr>
                <w:sz w:val="20"/>
                <w:szCs w:val="20"/>
                <w:lang w:eastAsia="uk-UA" w:bidi="uk-UA"/>
              </w:rPr>
            </w:pPr>
            <w:r w:rsidRPr="007F5FFD">
              <w:rPr>
                <w:sz w:val="20"/>
                <w:szCs w:val="20"/>
                <w:lang w:eastAsia="uk-UA" w:bidi="uk-UA"/>
              </w:rPr>
              <w:t>02ДЦ № 012904 від 15.06.2006 р.).</w:t>
            </w:r>
          </w:p>
          <w:p w:rsidR="00685ABB" w:rsidRPr="00A80DDD" w:rsidRDefault="00685ABB" w:rsidP="000C36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446842" w:rsidRPr="00B45F44" w:rsidRDefault="00446842" w:rsidP="000C3637">
            <w:pPr>
              <w:pStyle w:val="TableParagraph"/>
              <w:jc w:val="both"/>
              <w:rPr>
                <w:sz w:val="16"/>
                <w:szCs w:val="16"/>
                <w:lang w:eastAsia="ru-RU" w:bidi="ar-SA"/>
              </w:rPr>
            </w:pPr>
            <w:r w:rsidRPr="00B45F44">
              <w:rPr>
                <w:sz w:val="16"/>
                <w:szCs w:val="16"/>
                <w:lang w:eastAsia="ru-RU" w:bidi="ar-SA"/>
              </w:rPr>
              <w:lastRenderedPageBreak/>
              <w:t>24</w:t>
            </w:r>
          </w:p>
        </w:tc>
        <w:tc>
          <w:tcPr>
            <w:tcW w:w="1842" w:type="dxa"/>
          </w:tcPr>
          <w:p w:rsidR="00446842" w:rsidRPr="00B45F44" w:rsidRDefault="00446842" w:rsidP="000C363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proofErr w:type="spellStart"/>
            <w:r w:rsidRPr="00A80DDD">
              <w:rPr>
                <w:sz w:val="16"/>
                <w:szCs w:val="16"/>
              </w:rPr>
              <w:t>Рускуліс</w:t>
            </w:r>
            <w:proofErr w:type="spellEnd"/>
            <w:r w:rsidRPr="00A80DDD">
              <w:rPr>
                <w:sz w:val="16"/>
                <w:szCs w:val="16"/>
              </w:rPr>
              <w:t xml:space="preserve"> Л. В. Когнітивно-комунікативний підхід у методичній системі формування лінгвістичної компетентності майбутніх учителів української мови і літератури. </w:t>
            </w:r>
            <w:r w:rsidRPr="00B45F44">
              <w:rPr>
                <w:sz w:val="16"/>
                <w:szCs w:val="16"/>
              </w:rPr>
              <w:t>Науковий вісник Миколаївського національного університету імені В. О. Сухомлинського.</w:t>
            </w:r>
            <w:r w:rsidRPr="00A80DDD">
              <w:rPr>
                <w:sz w:val="16"/>
                <w:szCs w:val="16"/>
              </w:rPr>
              <w:t xml:space="preserve"> Педагогічні науки: зб. наук. праць /за ред.. проф.. Тетяни Степанової. - № 4 (67), грудень 2019. – Миколаїв: МНУ імені В. О. Сухомлинського, 2019. С. 182-187.</w:t>
            </w:r>
          </w:p>
          <w:p w:rsidR="00446842" w:rsidRPr="00A80DDD" w:rsidRDefault="00446842" w:rsidP="000C3637">
            <w:pPr>
              <w:widowControl/>
              <w:spacing w:line="240" w:lineRule="auto"/>
              <w:ind w:left="-108" w:firstLine="0"/>
              <w:contextualSpacing/>
              <w:rPr>
                <w:sz w:val="16"/>
                <w:szCs w:val="16"/>
              </w:rPr>
            </w:pPr>
            <w:r w:rsidRPr="00A80DDD">
              <w:rPr>
                <w:sz w:val="16"/>
                <w:szCs w:val="16"/>
              </w:rPr>
              <w:t xml:space="preserve">Методична система формування лінгвістичної компетентності майбутнього вчителя української мови у процесі вивчення мовознавчих дисциплін: монографія. Миколаїв: </w:t>
            </w:r>
            <w:proofErr w:type="spellStart"/>
            <w:r w:rsidRPr="00A80DDD">
              <w:rPr>
                <w:sz w:val="16"/>
                <w:szCs w:val="16"/>
              </w:rPr>
              <w:t>ФОП</w:t>
            </w:r>
            <w:proofErr w:type="spellEnd"/>
            <w:r w:rsidRPr="00A80DDD">
              <w:rPr>
                <w:sz w:val="16"/>
                <w:szCs w:val="16"/>
              </w:rPr>
              <w:t xml:space="preserve"> Швець В. М. 2018. 420 с.</w:t>
            </w:r>
          </w:p>
          <w:p w:rsidR="00446842" w:rsidRDefault="00446842" w:rsidP="000C363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  <w:p w:rsidR="00446842" w:rsidRDefault="00446842" w:rsidP="000C363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proofErr w:type="spellStart"/>
            <w:r w:rsidRPr="00B45F44">
              <w:rPr>
                <w:sz w:val="16"/>
                <w:szCs w:val="16"/>
              </w:rPr>
              <w:t>Рускуліс</w:t>
            </w:r>
            <w:proofErr w:type="spellEnd"/>
            <w:r w:rsidRPr="00B45F44">
              <w:rPr>
                <w:sz w:val="16"/>
                <w:szCs w:val="16"/>
              </w:rPr>
              <w:t xml:space="preserve"> Л., Родіонова І., </w:t>
            </w:r>
            <w:proofErr w:type="spellStart"/>
            <w:r w:rsidRPr="00B45F44">
              <w:rPr>
                <w:sz w:val="16"/>
                <w:szCs w:val="16"/>
              </w:rPr>
              <w:t>Гурдуз</w:t>
            </w:r>
            <w:proofErr w:type="spellEnd"/>
            <w:r w:rsidRPr="00B45F44">
              <w:rPr>
                <w:sz w:val="16"/>
                <w:szCs w:val="16"/>
              </w:rPr>
              <w:t xml:space="preserve"> А. Упровадження </w:t>
            </w:r>
            <w:proofErr w:type="spellStart"/>
            <w:r w:rsidRPr="00B45F44">
              <w:rPr>
                <w:sz w:val="16"/>
                <w:szCs w:val="16"/>
              </w:rPr>
              <w:t>веб-квестів</w:t>
            </w:r>
            <w:proofErr w:type="spellEnd"/>
            <w:r w:rsidRPr="00B45F44">
              <w:rPr>
                <w:sz w:val="16"/>
                <w:szCs w:val="16"/>
              </w:rPr>
              <w:t xml:space="preserve"> у процесі підготовки майбутніх учителів української мови і літератури (на матеріалах сучасної української літератури. </w:t>
            </w:r>
            <w:proofErr w:type="spellStart"/>
            <w:r w:rsidRPr="00B45F44">
              <w:rPr>
                <w:sz w:val="16"/>
                <w:szCs w:val="16"/>
              </w:rPr>
              <w:t>Innovative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scientific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researches</w:t>
            </w:r>
            <w:proofErr w:type="spellEnd"/>
            <w:r w:rsidRPr="00B45F44">
              <w:rPr>
                <w:sz w:val="16"/>
                <w:szCs w:val="16"/>
              </w:rPr>
              <w:t xml:space="preserve">: </w:t>
            </w:r>
            <w:proofErr w:type="spellStart"/>
            <w:r w:rsidRPr="00B45F44">
              <w:rPr>
                <w:sz w:val="16"/>
                <w:szCs w:val="16"/>
              </w:rPr>
              <w:t>European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development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trends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and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regional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aspect</w:t>
            </w:r>
            <w:proofErr w:type="spellEnd"/>
            <w:r w:rsidRPr="00B45F44">
              <w:rPr>
                <w:sz w:val="16"/>
                <w:szCs w:val="16"/>
              </w:rPr>
              <w:t>. </w:t>
            </w:r>
            <w:proofErr w:type="spellStart"/>
            <w:r w:rsidRPr="00B45F44">
              <w:rPr>
                <w:sz w:val="16"/>
                <w:szCs w:val="16"/>
              </w:rPr>
              <w:t>Collective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monograph</w:t>
            </w:r>
            <w:proofErr w:type="spellEnd"/>
            <w:r w:rsidRPr="00B45F44">
              <w:rPr>
                <w:sz w:val="16"/>
                <w:szCs w:val="16"/>
              </w:rPr>
              <w:t xml:space="preserve">. 1st. </w:t>
            </w:r>
            <w:proofErr w:type="spellStart"/>
            <w:r w:rsidRPr="00B45F44">
              <w:rPr>
                <w:sz w:val="16"/>
                <w:szCs w:val="16"/>
              </w:rPr>
              <w:t>ed</w:t>
            </w:r>
            <w:proofErr w:type="spellEnd"/>
            <w:r w:rsidRPr="00B45F44">
              <w:rPr>
                <w:sz w:val="16"/>
                <w:szCs w:val="16"/>
              </w:rPr>
              <w:t xml:space="preserve">. </w:t>
            </w:r>
            <w:proofErr w:type="spellStart"/>
            <w:r w:rsidRPr="00B45F44">
              <w:rPr>
                <w:sz w:val="16"/>
                <w:szCs w:val="16"/>
              </w:rPr>
              <w:t>Riga</w:t>
            </w:r>
            <w:proofErr w:type="spellEnd"/>
            <w:r w:rsidRPr="00B45F44">
              <w:rPr>
                <w:sz w:val="16"/>
                <w:szCs w:val="16"/>
              </w:rPr>
              <w:t xml:space="preserve">, </w:t>
            </w:r>
            <w:proofErr w:type="spellStart"/>
            <w:r w:rsidRPr="00B45F44">
              <w:rPr>
                <w:sz w:val="16"/>
                <w:szCs w:val="16"/>
              </w:rPr>
              <w:t>Latvia</w:t>
            </w:r>
            <w:proofErr w:type="spellEnd"/>
            <w:r w:rsidRPr="00B45F44">
              <w:rPr>
                <w:sz w:val="16"/>
                <w:szCs w:val="16"/>
              </w:rPr>
              <w:t>: «</w:t>
            </w:r>
            <w:proofErr w:type="spellStart"/>
            <w:r w:rsidRPr="00B45F44">
              <w:rPr>
                <w:sz w:val="16"/>
                <w:szCs w:val="16"/>
              </w:rPr>
              <w:t>Baltija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Publishing</w:t>
            </w:r>
            <w:proofErr w:type="spellEnd"/>
            <w:r w:rsidRPr="00B45F44">
              <w:rPr>
                <w:sz w:val="16"/>
                <w:szCs w:val="16"/>
              </w:rPr>
              <w:t xml:space="preserve">», 2020. </w:t>
            </w:r>
            <w:r w:rsidRPr="00B45F44">
              <w:rPr>
                <w:sz w:val="16"/>
                <w:szCs w:val="16"/>
              </w:rPr>
              <w:lastRenderedPageBreak/>
              <w:t>494 р., </w:t>
            </w:r>
            <w:proofErr w:type="spellStart"/>
            <w:r w:rsidRPr="00B45F44">
              <w:rPr>
                <w:sz w:val="16"/>
                <w:szCs w:val="16"/>
              </w:rPr>
              <w:t>St</w:t>
            </w:r>
            <w:proofErr w:type="spellEnd"/>
            <w:r w:rsidRPr="00B45F44">
              <w:rPr>
                <w:sz w:val="16"/>
                <w:szCs w:val="16"/>
              </w:rPr>
              <w:t>. 295-315</w:t>
            </w:r>
          </w:p>
          <w:p w:rsidR="00446842" w:rsidRDefault="00446842" w:rsidP="000C363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VIII</w:t>
            </w:r>
            <w:r>
              <w:rPr>
                <w:sz w:val="16"/>
                <w:szCs w:val="16"/>
              </w:rPr>
              <w:t xml:space="preserve"> Міжнародна наукова</w:t>
            </w:r>
            <w:r w:rsidRPr="00B45F44">
              <w:rPr>
                <w:sz w:val="16"/>
                <w:szCs w:val="16"/>
              </w:rPr>
              <w:t xml:space="preserve"> конференці</w:t>
            </w:r>
            <w:r>
              <w:rPr>
                <w:sz w:val="16"/>
                <w:szCs w:val="16"/>
              </w:rPr>
              <w:t>я «</w:t>
            </w:r>
            <w:r w:rsidRPr="00B45F44">
              <w:rPr>
                <w:sz w:val="16"/>
                <w:szCs w:val="16"/>
              </w:rPr>
              <w:t xml:space="preserve">Менеджмент міжнародних освітніх </w:t>
            </w:r>
            <w:proofErr w:type="spellStart"/>
            <w:r w:rsidRPr="00B45F44">
              <w:rPr>
                <w:sz w:val="16"/>
                <w:szCs w:val="16"/>
              </w:rPr>
              <w:t>проєктів</w:t>
            </w:r>
            <w:proofErr w:type="spellEnd"/>
            <w:r w:rsidRPr="00B45F44">
              <w:rPr>
                <w:sz w:val="16"/>
                <w:szCs w:val="16"/>
              </w:rPr>
              <w:t xml:space="preserve"> – виклик 21 століття</w:t>
            </w:r>
            <w:r>
              <w:rPr>
                <w:sz w:val="16"/>
                <w:szCs w:val="16"/>
              </w:rPr>
              <w:t>»</w:t>
            </w:r>
            <w:r w:rsidRPr="00B45F44">
              <w:rPr>
                <w:sz w:val="16"/>
                <w:szCs w:val="16"/>
              </w:rPr>
              <w:t xml:space="preserve"> (за програмою </w:t>
            </w:r>
            <w:proofErr w:type="spellStart"/>
            <w:r w:rsidRPr="00B45F44">
              <w:rPr>
                <w:sz w:val="16"/>
                <w:szCs w:val="16"/>
              </w:rPr>
              <w:t>Erasmus</w:t>
            </w:r>
            <w:proofErr w:type="spellEnd"/>
            <w:r w:rsidRPr="00B45F44">
              <w:rPr>
                <w:sz w:val="16"/>
                <w:szCs w:val="16"/>
              </w:rPr>
              <w:t xml:space="preserve"> +)</w:t>
            </w:r>
          </w:p>
          <w:p w:rsidR="00446842" w:rsidRPr="00B45F44" w:rsidRDefault="00446842" w:rsidP="000C363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 Міжнародна</w:t>
            </w:r>
            <w:r w:rsidRPr="00B45F44">
              <w:rPr>
                <w:sz w:val="16"/>
                <w:szCs w:val="16"/>
              </w:rPr>
              <w:t xml:space="preserve"> і </w:t>
            </w:r>
            <w:proofErr w:type="spellStart"/>
            <w:r w:rsidRPr="00B45F44">
              <w:rPr>
                <w:sz w:val="16"/>
                <w:szCs w:val="16"/>
              </w:rPr>
              <w:t>Мультидисциплінарн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B45F44">
              <w:rPr>
                <w:sz w:val="16"/>
                <w:szCs w:val="16"/>
              </w:rPr>
              <w:t xml:space="preserve"> наук</w:t>
            </w:r>
            <w:r>
              <w:rPr>
                <w:sz w:val="16"/>
                <w:szCs w:val="16"/>
              </w:rPr>
              <w:t>ова</w:t>
            </w:r>
            <w:r w:rsidRPr="00B45F44">
              <w:rPr>
                <w:sz w:val="16"/>
                <w:szCs w:val="16"/>
              </w:rPr>
              <w:t xml:space="preserve"> конференц</w:t>
            </w:r>
            <w:r>
              <w:rPr>
                <w:sz w:val="16"/>
                <w:szCs w:val="16"/>
              </w:rPr>
              <w:t xml:space="preserve">ія </w:t>
            </w:r>
            <w:r w:rsidRPr="00B45F44">
              <w:rPr>
                <w:sz w:val="16"/>
                <w:szCs w:val="16"/>
              </w:rPr>
              <w:t>«</w:t>
            </w:r>
            <w:proofErr w:type="spellStart"/>
            <w:r w:rsidRPr="00B45F44">
              <w:rPr>
                <w:sz w:val="16"/>
                <w:szCs w:val="16"/>
              </w:rPr>
              <w:t>Дилемати</w:t>
            </w:r>
            <w:proofErr w:type="spellEnd"/>
            <w:r w:rsidRPr="00B45F44">
              <w:rPr>
                <w:sz w:val="16"/>
                <w:szCs w:val="16"/>
              </w:rPr>
              <w:t xml:space="preserve"> в сучасній освіті»</w:t>
            </w:r>
          </w:p>
          <w:p w:rsidR="00446842" w:rsidRPr="00C34787" w:rsidRDefault="00446842" w:rsidP="000C3637">
            <w:pPr>
              <w:spacing w:line="240" w:lineRule="auto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C34787">
              <w:rPr>
                <w:sz w:val="16"/>
                <w:szCs w:val="16"/>
                <w:shd w:val="clear" w:color="auto" w:fill="FFFFFF"/>
              </w:rPr>
              <w:t xml:space="preserve">Соловйова В., </w:t>
            </w:r>
            <w:proofErr w:type="spellStart"/>
            <w:r w:rsidRPr="00C34787">
              <w:rPr>
                <w:sz w:val="16"/>
                <w:szCs w:val="16"/>
                <w:shd w:val="clear" w:color="auto" w:fill="FFFFFF"/>
              </w:rPr>
              <w:t>Рускуліс</w:t>
            </w:r>
            <w:proofErr w:type="spellEnd"/>
            <w:r w:rsidRPr="00C34787">
              <w:rPr>
                <w:sz w:val="16"/>
                <w:szCs w:val="16"/>
                <w:shd w:val="clear" w:color="auto" w:fill="FFFFFF"/>
              </w:rPr>
              <w:t xml:space="preserve"> Л.Метод спостереження над мовою в реалізації когнітивно-комунікативного підходу. </w:t>
            </w:r>
            <w:r w:rsidRPr="00C34787">
              <w:rPr>
                <w:i/>
                <w:sz w:val="16"/>
                <w:szCs w:val="16"/>
              </w:rPr>
              <w:t>Українознавчий вимір у сучасній науці: гуманітарний аспект</w:t>
            </w:r>
            <w:r w:rsidRPr="00C34787">
              <w:rPr>
                <w:sz w:val="16"/>
                <w:szCs w:val="16"/>
              </w:rPr>
              <w:t xml:space="preserve">: матеріали V Всеукраїнської науково-практичної конференції, 30 квітня 2020 р., м. Миколаїв. Миколаїв: </w:t>
            </w:r>
            <w:r w:rsidRPr="00C34787">
              <w:rPr>
                <w:sz w:val="16"/>
                <w:szCs w:val="16"/>
                <w:shd w:val="clear" w:color="auto" w:fill="FFFFFF"/>
              </w:rPr>
              <w:t>МНАУ.  2020. С. 50-52.</w:t>
            </w:r>
          </w:p>
          <w:p w:rsidR="00446842" w:rsidRPr="00C34787" w:rsidRDefault="00446842" w:rsidP="000C3637">
            <w:pPr>
              <w:shd w:val="clear" w:color="auto" w:fill="FFFFFF"/>
              <w:spacing w:line="240" w:lineRule="auto"/>
              <w:ind w:firstLine="0"/>
              <w:rPr>
                <w:i/>
                <w:spacing w:val="-5"/>
                <w:sz w:val="16"/>
                <w:szCs w:val="16"/>
              </w:rPr>
            </w:pPr>
            <w:r w:rsidRPr="00C34787">
              <w:rPr>
                <w:spacing w:val="-5"/>
                <w:sz w:val="16"/>
                <w:szCs w:val="16"/>
              </w:rPr>
              <w:t xml:space="preserve">Бойко О., </w:t>
            </w:r>
            <w:proofErr w:type="spellStart"/>
            <w:r w:rsidRPr="00C34787">
              <w:rPr>
                <w:spacing w:val="-5"/>
                <w:sz w:val="16"/>
                <w:szCs w:val="16"/>
              </w:rPr>
              <w:t>Рускуліс</w:t>
            </w:r>
            <w:proofErr w:type="spellEnd"/>
            <w:r w:rsidRPr="00C34787">
              <w:rPr>
                <w:spacing w:val="-5"/>
                <w:sz w:val="16"/>
                <w:szCs w:val="16"/>
              </w:rPr>
              <w:t xml:space="preserve"> Л.Проблема класифікації вправ у методиці навчання української </w:t>
            </w:r>
            <w:proofErr w:type="spellStart"/>
            <w:r w:rsidRPr="00C34787">
              <w:rPr>
                <w:spacing w:val="-5"/>
                <w:sz w:val="16"/>
                <w:szCs w:val="16"/>
              </w:rPr>
              <w:t>мови.</w:t>
            </w:r>
            <w:r w:rsidRPr="00C34787">
              <w:rPr>
                <w:i/>
                <w:sz w:val="16"/>
                <w:szCs w:val="16"/>
              </w:rPr>
              <w:t>Українознавчий</w:t>
            </w:r>
            <w:proofErr w:type="spellEnd"/>
            <w:r w:rsidRPr="00C34787">
              <w:rPr>
                <w:i/>
                <w:sz w:val="16"/>
                <w:szCs w:val="16"/>
              </w:rPr>
              <w:t xml:space="preserve"> вимір у сучасній науці: гуманітарний аспект</w:t>
            </w:r>
            <w:r w:rsidRPr="00C34787">
              <w:rPr>
                <w:sz w:val="16"/>
                <w:szCs w:val="16"/>
              </w:rPr>
              <w:t xml:space="preserve">: матеріали V Всеукраїнської науково-практичної конференції, 30 квітня 2020 р., м. Миколаїв. Миколаїв: </w:t>
            </w:r>
            <w:r w:rsidRPr="00C34787">
              <w:rPr>
                <w:sz w:val="16"/>
                <w:szCs w:val="16"/>
                <w:shd w:val="clear" w:color="auto" w:fill="FFFFFF"/>
              </w:rPr>
              <w:t>МНАУ. 2020.</w:t>
            </w:r>
            <w:r w:rsidRPr="00C34787">
              <w:rPr>
                <w:spacing w:val="-5"/>
                <w:sz w:val="16"/>
                <w:szCs w:val="16"/>
              </w:rPr>
              <w:t>с. 30-31</w:t>
            </w:r>
          </w:p>
          <w:p w:rsidR="00446842" w:rsidRPr="00B45F44" w:rsidRDefault="00446842" w:rsidP="000C363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1676" w:type="dxa"/>
          </w:tcPr>
          <w:p w:rsidR="00446842" w:rsidRPr="00A80DDD" w:rsidRDefault="00446842" w:rsidP="000C3637">
            <w:pPr>
              <w:spacing w:line="240" w:lineRule="auto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lastRenderedPageBreak/>
              <w:t>Вищій Школа Лінгвістична (</w:t>
            </w:r>
            <w:proofErr w:type="spellStart"/>
            <w:r w:rsidRPr="00A80DDD">
              <w:rPr>
                <w:sz w:val="20"/>
                <w:szCs w:val="20"/>
              </w:rPr>
              <w:t>Universаity</w:t>
            </w:r>
            <w:proofErr w:type="spellEnd"/>
            <w:r w:rsidRPr="00A80DDD">
              <w:rPr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sz w:val="20"/>
                <w:szCs w:val="20"/>
              </w:rPr>
              <w:t>College</w:t>
            </w:r>
            <w:proofErr w:type="spellEnd"/>
            <w:r w:rsidRPr="00A80DDD">
              <w:rPr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sz w:val="20"/>
                <w:szCs w:val="20"/>
              </w:rPr>
              <w:t>of</w:t>
            </w:r>
            <w:proofErr w:type="spellEnd"/>
            <w:r w:rsidRPr="00A80DDD">
              <w:rPr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sz w:val="20"/>
                <w:szCs w:val="20"/>
              </w:rPr>
              <w:t>Social</w:t>
            </w:r>
            <w:proofErr w:type="spellEnd"/>
            <w:r w:rsidRPr="00A80DDD">
              <w:rPr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sz w:val="20"/>
                <w:szCs w:val="20"/>
              </w:rPr>
              <w:t>Science</w:t>
            </w:r>
            <w:proofErr w:type="spellEnd"/>
            <w:r w:rsidRPr="00A80DDD">
              <w:rPr>
                <w:sz w:val="20"/>
                <w:szCs w:val="20"/>
              </w:rPr>
              <w:t>), м. </w:t>
            </w:r>
            <w:proofErr w:type="spellStart"/>
            <w:r w:rsidRPr="00A80DDD">
              <w:rPr>
                <w:sz w:val="20"/>
                <w:szCs w:val="20"/>
              </w:rPr>
              <w:t>Ченстохов</w:t>
            </w:r>
            <w:proofErr w:type="spellEnd"/>
            <w:r w:rsidRPr="00A80DDD">
              <w:rPr>
                <w:sz w:val="20"/>
                <w:szCs w:val="20"/>
              </w:rPr>
              <w:t xml:space="preserve"> (Республіка Польща), Сертифікат:</w:t>
            </w:r>
            <w:r>
              <w:rPr>
                <w:sz w:val="20"/>
                <w:szCs w:val="20"/>
              </w:rPr>
              <w:t xml:space="preserve"> </w:t>
            </w:r>
            <w:r w:rsidRPr="00A80DDD">
              <w:rPr>
                <w:sz w:val="20"/>
                <w:szCs w:val="20"/>
              </w:rPr>
              <w:t>КРК20102/05</w:t>
            </w:r>
            <w:r w:rsidR="002645F8" w:rsidRPr="00A80DDD">
              <w:rPr>
                <w:color w:val="000000"/>
                <w:sz w:val="20"/>
                <w:szCs w:val="20"/>
              </w:rPr>
              <w:t xml:space="preserve"> Тема «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The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innovative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Methods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and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Technologies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Teaching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The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Newest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in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the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European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Educational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5F8" w:rsidRPr="00A80DDD">
              <w:rPr>
                <w:color w:val="000000"/>
                <w:sz w:val="20"/>
                <w:szCs w:val="20"/>
              </w:rPr>
              <w:t>Practice</w:t>
            </w:r>
            <w:proofErr w:type="spellEnd"/>
            <w:r w:rsidR="002645F8" w:rsidRPr="00A80DDD">
              <w:rPr>
                <w:color w:val="000000"/>
                <w:sz w:val="20"/>
                <w:szCs w:val="20"/>
              </w:rPr>
              <w:t>», 01.02.2020 р.</w:t>
            </w:r>
          </w:p>
          <w:p w:rsidR="00446842" w:rsidRPr="00A80DDD" w:rsidRDefault="00446842" w:rsidP="000C36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46842" w:rsidRPr="00866C89" w:rsidTr="000C3637">
        <w:trPr>
          <w:trHeight w:val="758"/>
        </w:trPr>
        <w:tc>
          <w:tcPr>
            <w:tcW w:w="1148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lastRenderedPageBreak/>
              <w:t xml:space="preserve">Члени </w:t>
            </w:r>
            <w:proofErr w:type="spellStart"/>
            <w:r w:rsidRPr="00A80DDD">
              <w:rPr>
                <w:sz w:val="20"/>
                <w:szCs w:val="20"/>
              </w:rPr>
              <w:t>проєктної</w:t>
            </w:r>
            <w:proofErr w:type="spellEnd"/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групи</w:t>
            </w:r>
          </w:p>
        </w:tc>
        <w:tc>
          <w:tcPr>
            <w:tcW w:w="1469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72C0B" w:rsidRPr="00866C89" w:rsidTr="000C3637">
        <w:trPr>
          <w:trHeight w:val="758"/>
        </w:trPr>
        <w:tc>
          <w:tcPr>
            <w:tcW w:w="1148" w:type="dxa"/>
          </w:tcPr>
          <w:p w:rsidR="00672C0B" w:rsidRPr="00A80DDD" w:rsidRDefault="00672C0B" w:rsidP="00F60331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Родіонова Інна Григорівна </w:t>
            </w:r>
          </w:p>
        </w:tc>
        <w:tc>
          <w:tcPr>
            <w:tcW w:w="1469" w:type="dxa"/>
          </w:tcPr>
          <w:p w:rsidR="00672C0B" w:rsidRPr="00A80DDD" w:rsidRDefault="00672C0B" w:rsidP="00F60331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Доцент кафедри української мови і літератури МНУ імені В. О. Сухомлинського</w:t>
            </w:r>
          </w:p>
        </w:tc>
        <w:tc>
          <w:tcPr>
            <w:tcW w:w="1470" w:type="dxa"/>
          </w:tcPr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Миколаївський державний педагогічний інститут імені В.Г. Бєлінського, 1992 р.,</w:t>
            </w:r>
          </w:p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спеціальність –</w:t>
            </w:r>
          </w:p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українська мова та література,  </w:t>
            </w:r>
          </w:p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кваліфікація – вчитель української мови і літератури (диплом з відзнакою</w:t>
            </w:r>
          </w:p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РВ-І № 826625 від 25.06.1992 р.).</w:t>
            </w:r>
          </w:p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Кандидат філологічних наук, 10.01.01. – українська література</w:t>
            </w:r>
          </w:p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(диплом</w:t>
            </w:r>
          </w:p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ДК</w:t>
            </w:r>
            <w:proofErr w:type="spellEnd"/>
            <w:r w:rsidRPr="00A80DDD">
              <w:rPr>
                <w:sz w:val="20"/>
                <w:szCs w:val="20"/>
              </w:rPr>
              <w:t xml:space="preserve"> № 028221 від 09.03. 2005 р.), тема дисертації</w:t>
            </w:r>
          </w:p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«Поезія Михайла Драй-Хмари у колі київської «неокласики» 20-х рр. ХХ ст.»;</w:t>
            </w:r>
          </w:p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доцент кафедри української літератури (атестат</w:t>
            </w:r>
          </w:p>
          <w:p w:rsidR="00672C0B" w:rsidRPr="00A80DDD" w:rsidRDefault="00672C0B" w:rsidP="00F60331">
            <w:pPr>
              <w:spacing w:line="240" w:lineRule="auto"/>
              <w:rPr>
                <w:spacing w:val="-4"/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12ДЦ № 020375 від 30.10.2008 р.).</w:t>
            </w:r>
          </w:p>
          <w:p w:rsidR="00672C0B" w:rsidRPr="00A80DDD" w:rsidRDefault="00672C0B" w:rsidP="00F603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672C0B" w:rsidRPr="00A80DDD" w:rsidRDefault="00672C0B" w:rsidP="00F60331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672C0B" w:rsidRDefault="00672C0B" w:rsidP="00F60331">
            <w:pPr>
              <w:widowControl/>
              <w:spacing w:line="240" w:lineRule="auto"/>
              <w:ind w:left="15" w:right="74" w:firstLine="0"/>
              <w:contextualSpacing/>
              <w:rPr>
                <w:sz w:val="16"/>
                <w:szCs w:val="16"/>
              </w:rPr>
            </w:pPr>
            <w:proofErr w:type="spellStart"/>
            <w:r w:rsidRPr="00B45F44">
              <w:rPr>
                <w:sz w:val="16"/>
                <w:szCs w:val="16"/>
              </w:rPr>
              <w:t>Рускуліс</w:t>
            </w:r>
            <w:proofErr w:type="spellEnd"/>
            <w:r w:rsidRPr="00B45F44">
              <w:rPr>
                <w:sz w:val="16"/>
                <w:szCs w:val="16"/>
              </w:rPr>
              <w:t xml:space="preserve"> Л., Родіонова І., </w:t>
            </w:r>
            <w:proofErr w:type="spellStart"/>
            <w:r w:rsidRPr="00B45F44">
              <w:rPr>
                <w:sz w:val="16"/>
                <w:szCs w:val="16"/>
              </w:rPr>
              <w:t>Гурдуз</w:t>
            </w:r>
            <w:proofErr w:type="spellEnd"/>
            <w:r w:rsidRPr="00B45F44">
              <w:rPr>
                <w:sz w:val="16"/>
                <w:szCs w:val="16"/>
              </w:rPr>
              <w:t xml:space="preserve"> А. Упровадження </w:t>
            </w:r>
            <w:proofErr w:type="spellStart"/>
            <w:r w:rsidRPr="00B45F44">
              <w:rPr>
                <w:sz w:val="16"/>
                <w:szCs w:val="16"/>
              </w:rPr>
              <w:t>веб-квестів</w:t>
            </w:r>
            <w:proofErr w:type="spellEnd"/>
            <w:r w:rsidRPr="00B45F44">
              <w:rPr>
                <w:sz w:val="16"/>
                <w:szCs w:val="16"/>
              </w:rPr>
              <w:t xml:space="preserve"> у процесі підготовки майбутніх учителів української мови і літератури (на матеріалах сучасної української літератури. </w:t>
            </w:r>
            <w:proofErr w:type="spellStart"/>
            <w:r w:rsidRPr="00B45F44">
              <w:rPr>
                <w:sz w:val="16"/>
                <w:szCs w:val="16"/>
              </w:rPr>
              <w:t>Innovative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scientific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researches</w:t>
            </w:r>
            <w:proofErr w:type="spellEnd"/>
            <w:r w:rsidRPr="00B45F44">
              <w:rPr>
                <w:sz w:val="16"/>
                <w:szCs w:val="16"/>
              </w:rPr>
              <w:t xml:space="preserve">: </w:t>
            </w:r>
            <w:proofErr w:type="spellStart"/>
            <w:r w:rsidRPr="00B45F44">
              <w:rPr>
                <w:sz w:val="16"/>
                <w:szCs w:val="16"/>
              </w:rPr>
              <w:t>European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development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trends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and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regional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aspect</w:t>
            </w:r>
            <w:proofErr w:type="spellEnd"/>
            <w:r w:rsidRPr="00B45F44">
              <w:rPr>
                <w:sz w:val="16"/>
                <w:szCs w:val="16"/>
              </w:rPr>
              <w:t>. </w:t>
            </w:r>
            <w:proofErr w:type="spellStart"/>
            <w:r w:rsidRPr="00B45F44">
              <w:rPr>
                <w:sz w:val="16"/>
                <w:szCs w:val="16"/>
              </w:rPr>
              <w:t>Collective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monograph</w:t>
            </w:r>
            <w:proofErr w:type="spellEnd"/>
            <w:r w:rsidRPr="00B45F44">
              <w:rPr>
                <w:sz w:val="16"/>
                <w:szCs w:val="16"/>
              </w:rPr>
              <w:t xml:space="preserve">. 1st. </w:t>
            </w:r>
            <w:proofErr w:type="spellStart"/>
            <w:r w:rsidRPr="00B45F44">
              <w:rPr>
                <w:sz w:val="16"/>
                <w:szCs w:val="16"/>
              </w:rPr>
              <w:t>ed</w:t>
            </w:r>
            <w:proofErr w:type="spellEnd"/>
            <w:r w:rsidRPr="00B45F44">
              <w:rPr>
                <w:sz w:val="16"/>
                <w:szCs w:val="16"/>
              </w:rPr>
              <w:t xml:space="preserve">. </w:t>
            </w:r>
            <w:proofErr w:type="spellStart"/>
            <w:r w:rsidRPr="00B45F44">
              <w:rPr>
                <w:sz w:val="16"/>
                <w:szCs w:val="16"/>
              </w:rPr>
              <w:t>Riga</w:t>
            </w:r>
            <w:proofErr w:type="spellEnd"/>
            <w:r w:rsidRPr="00B45F44">
              <w:rPr>
                <w:sz w:val="16"/>
                <w:szCs w:val="16"/>
              </w:rPr>
              <w:t xml:space="preserve">, </w:t>
            </w:r>
            <w:proofErr w:type="spellStart"/>
            <w:r w:rsidRPr="00B45F44">
              <w:rPr>
                <w:sz w:val="16"/>
                <w:szCs w:val="16"/>
              </w:rPr>
              <w:t>Latvia</w:t>
            </w:r>
            <w:proofErr w:type="spellEnd"/>
            <w:r w:rsidRPr="00B45F44">
              <w:rPr>
                <w:sz w:val="16"/>
                <w:szCs w:val="16"/>
              </w:rPr>
              <w:t>: «</w:t>
            </w:r>
            <w:proofErr w:type="spellStart"/>
            <w:r w:rsidRPr="00B45F44">
              <w:rPr>
                <w:sz w:val="16"/>
                <w:szCs w:val="16"/>
              </w:rPr>
              <w:t>Baltija</w:t>
            </w:r>
            <w:proofErr w:type="spellEnd"/>
            <w:r w:rsidRPr="00B45F44">
              <w:rPr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sz w:val="16"/>
                <w:szCs w:val="16"/>
              </w:rPr>
              <w:t>Publishing</w:t>
            </w:r>
            <w:proofErr w:type="spellEnd"/>
            <w:r w:rsidRPr="00B45F44">
              <w:rPr>
                <w:sz w:val="16"/>
                <w:szCs w:val="16"/>
              </w:rPr>
              <w:t>», 2020. 494 р., </w:t>
            </w:r>
            <w:proofErr w:type="spellStart"/>
            <w:r w:rsidRPr="00B45F44">
              <w:rPr>
                <w:sz w:val="16"/>
                <w:szCs w:val="16"/>
              </w:rPr>
              <w:t>St</w:t>
            </w:r>
            <w:proofErr w:type="spellEnd"/>
            <w:r w:rsidRPr="00B45F44">
              <w:rPr>
                <w:sz w:val="16"/>
                <w:szCs w:val="16"/>
              </w:rPr>
              <w:t>. 295-315</w:t>
            </w:r>
          </w:p>
          <w:p w:rsidR="00672C0B" w:rsidRPr="00A80DDD" w:rsidRDefault="00672C0B" w:rsidP="00F60331">
            <w:pPr>
              <w:widowControl/>
              <w:spacing w:line="240" w:lineRule="auto"/>
              <w:ind w:left="15" w:right="74" w:firstLine="0"/>
              <w:contextualSpacing/>
              <w:rPr>
                <w:sz w:val="16"/>
                <w:szCs w:val="16"/>
              </w:rPr>
            </w:pPr>
            <w:r w:rsidRPr="00A80DDD">
              <w:rPr>
                <w:sz w:val="16"/>
                <w:szCs w:val="16"/>
              </w:rPr>
              <w:t xml:space="preserve">Родіонова І. </w:t>
            </w:r>
            <w:proofErr w:type="spellStart"/>
            <w:r w:rsidRPr="00A80DDD">
              <w:rPr>
                <w:sz w:val="16"/>
                <w:szCs w:val="16"/>
              </w:rPr>
              <w:t>Архетипна</w:t>
            </w:r>
            <w:proofErr w:type="spellEnd"/>
            <w:r w:rsidRPr="00A80DDD">
              <w:rPr>
                <w:sz w:val="16"/>
                <w:szCs w:val="16"/>
              </w:rPr>
              <w:t xml:space="preserve"> семантика </w:t>
            </w:r>
            <w:proofErr w:type="spellStart"/>
            <w:r w:rsidRPr="00A80DDD">
              <w:rPr>
                <w:sz w:val="16"/>
                <w:szCs w:val="16"/>
              </w:rPr>
              <w:t>топосу</w:t>
            </w:r>
            <w:proofErr w:type="spellEnd"/>
            <w:r w:rsidRPr="00A80DDD">
              <w:rPr>
                <w:sz w:val="16"/>
                <w:szCs w:val="16"/>
              </w:rPr>
              <w:t xml:space="preserve"> села в романі Надії Гуменюк «Танець білої тополі». Текст. Контекст. </w:t>
            </w:r>
            <w:proofErr w:type="spellStart"/>
            <w:r w:rsidRPr="00A80DDD">
              <w:rPr>
                <w:sz w:val="16"/>
                <w:szCs w:val="16"/>
              </w:rPr>
              <w:t>Інтертекст</w:t>
            </w:r>
            <w:proofErr w:type="spellEnd"/>
            <w:r w:rsidRPr="00A80DDD">
              <w:rPr>
                <w:sz w:val="16"/>
                <w:szCs w:val="16"/>
              </w:rPr>
              <w:t xml:space="preserve">: наук. </w:t>
            </w:r>
            <w:proofErr w:type="spellStart"/>
            <w:r w:rsidRPr="00A80DDD">
              <w:rPr>
                <w:sz w:val="16"/>
                <w:szCs w:val="16"/>
              </w:rPr>
              <w:t>ел</w:t>
            </w:r>
            <w:proofErr w:type="spellEnd"/>
            <w:r w:rsidRPr="00A80DDD">
              <w:rPr>
                <w:sz w:val="16"/>
                <w:szCs w:val="16"/>
              </w:rPr>
              <w:t xml:space="preserve">. журнал / за ред. О. Філатової. Миколаїв: МНУ імені В. О. Сухомлинського, 2017. № 2. URL: http://www.textintertext.in.ua/pdf/n022017/rodionova_inna_02_2017.pdf </w:t>
            </w:r>
          </w:p>
          <w:p w:rsidR="00672C0B" w:rsidRPr="00A80DDD" w:rsidRDefault="00672C0B" w:rsidP="00F60331">
            <w:pPr>
              <w:widowControl/>
              <w:spacing w:line="240" w:lineRule="auto"/>
              <w:ind w:left="1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Родіонова </w:t>
            </w:r>
            <w:r w:rsidRPr="00A80DDD">
              <w:rPr>
                <w:sz w:val="16"/>
                <w:szCs w:val="16"/>
              </w:rPr>
              <w:t xml:space="preserve">І. Г., Романюк Л. М. Художній дискурс в українській літературі: від </w:t>
            </w:r>
            <w:r w:rsidRPr="00A80DDD">
              <w:rPr>
                <w:sz w:val="16"/>
                <w:szCs w:val="16"/>
              </w:rPr>
              <w:lastRenderedPageBreak/>
              <w:t xml:space="preserve">Котляревського до Шевченка : </w:t>
            </w:r>
            <w:proofErr w:type="spellStart"/>
            <w:r w:rsidRPr="00A80DDD">
              <w:rPr>
                <w:sz w:val="16"/>
                <w:szCs w:val="16"/>
              </w:rPr>
              <w:t>навч</w:t>
            </w:r>
            <w:proofErr w:type="spellEnd"/>
            <w:r w:rsidRPr="00A80DDD">
              <w:rPr>
                <w:sz w:val="16"/>
                <w:szCs w:val="16"/>
              </w:rPr>
              <w:t xml:space="preserve">. метод. </w:t>
            </w:r>
            <w:proofErr w:type="spellStart"/>
            <w:r w:rsidRPr="00A80DDD">
              <w:rPr>
                <w:sz w:val="16"/>
                <w:szCs w:val="16"/>
              </w:rPr>
              <w:t>посіб</w:t>
            </w:r>
            <w:proofErr w:type="spellEnd"/>
            <w:r w:rsidRPr="00A80DDD">
              <w:rPr>
                <w:sz w:val="16"/>
                <w:szCs w:val="16"/>
              </w:rPr>
              <w:t xml:space="preserve">. Миколаїв : </w:t>
            </w:r>
            <w:proofErr w:type="spellStart"/>
            <w:r w:rsidRPr="00A80DDD">
              <w:rPr>
                <w:sz w:val="16"/>
                <w:szCs w:val="16"/>
              </w:rPr>
              <w:t>Іліон</w:t>
            </w:r>
            <w:proofErr w:type="spellEnd"/>
            <w:r w:rsidRPr="00A80DDD">
              <w:rPr>
                <w:sz w:val="16"/>
                <w:szCs w:val="16"/>
              </w:rPr>
              <w:t xml:space="preserve">, 2017 р. 208 с. </w:t>
            </w:r>
          </w:p>
          <w:p w:rsidR="00672C0B" w:rsidRDefault="00672C0B" w:rsidP="00F60331">
            <w:pPr>
              <w:widowControl/>
              <w:spacing w:line="240" w:lineRule="auto"/>
              <w:ind w:left="15" w:right="-6" w:firstLine="0"/>
              <w:contextualSpacing/>
              <w:rPr>
                <w:sz w:val="16"/>
                <w:szCs w:val="16"/>
              </w:rPr>
            </w:pPr>
            <w:r w:rsidRPr="00A80DDD">
              <w:rPr>
                <w:sz w:val="16"/>
                <w:szCs w:val="16"/>
              </w:rPr>
              <w:t xml:space="preserve">Родіонова І.  Літературне краєзнавство : </w:t>
            </w:r>
            <w:proofErr w:type="spellStart"/>
            <w:r w:rsidRPr="00A80DDD">
              <w:rPr>
                <w:sz w:val="16"/>
                <w:szCs w:val="16"/>
              </w:rPr>
              <w:t>навч.-метод</w:t>
            </w:r>
            <w:proofErr w:type="spellEnd"/>
            <w:r w:rsidRPr="00A80DDD">
              <w:rPr>
                <w:sz w:val="16"/>
                <w:szCs w:val="16"/>
              </w:rPr>
              <w:t xml:space="preserve">. рекомендації та вказівки до самостійної роботи студентів до курсу. Миколаїв : </w:t>
            </w:r>
            <w:proofErr w:type="spellStart"/>
            <w:r w:rsidRPr="00A80DDD">
              <w:rPr>
                <w:sz w:val="16"/>
                <w:szCs w:val="16"/>
              </w:rPr>
              <w:t>Іліон</w:t>
            </w:r>
            <w:proofErr w:type="spellEnd"/>
            <w:r w:rsidRPr="00A80DDD">
              <w:rPr>
                <w:sz w:val="16"/>
                <w:szCs w:val="16"/>
              </w:rPr>
              <w:t xml:space="preserve">, 2019, 80 с. </w:t>
            </w:r>
          </w:p>
          <w:p w:rsidR="00672C0B" w:rsidRDefault="00672C0B" w:rsidP="00F60331">
            <w:pPr>
              <w:widowControl/>
              <w:spacing w:line="240" w:lineRule="auto"/>
              <w:ind w:left="15" w:right="-6" w:firstLine="0"/>
              <w:contextualSpacing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 xml:space="preserve">Міжнародна науково-практична заочна </w:t>
            </w:r>
            <w:proofErr w:type="spellStart"/>
            <w:r w:rsidRPr="00B45F44">
              <w:rPr>
                <w:sz w:val="16"/>
                <w:szCs w:val="16"/>
              </w:rPr>
              <w:t>інтернет-конференція</w:t>
            </w:r>
            <w:proofErr w:type="spellEnd"/>
            <w:r w:rsidRPr="00B45F44">
              <w:rPr>
                <w:sz w:val="16"/>
                <w:szCs w:val="16"/>
              </w:rPr>
              <w:t xml:space="preserve"> «Філологічна освіта: </w:t>
            </w:r>
            <w:proofErr w:type="spellStart"/>
            <w:r w:rsidRPr="00B45F44">
              <w:rPr>
                <w:sz w:val="16"/>
                <w:szCs w:val="16"/>
              </w:rPr>
              <w:t>компетентнісна</w:t>
            </w:r>
            <w:proofErr w:type="spellEnd"/>
            <w:r w:rsidRPr="00B45F44">
              <w:rPr>
                <w:sz w:val="16"/>
                <w:szCs w:val="16"/>
              </w:rPr>
              <w:t xml:space="preserve"> парадигма», Миколаїв</w:t>
            </w:r>
          </w:p>
          <w:p w:rsidR="00672C0B" w:rsidRPr="00C34787" w:rsidRDefault="00672C0B" w:rsidP="00F60331">
            <w:pPr>
              <w:widowControl/>
              <w:spacing w:line="240" w:lineRule="auto"/>
              <w:ind w:left="15" w:right="-6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Переможець </w:t>
            </w:r>
            <w:r w:rsidRPr="00C34787">
              <w:rPr>
                <w:sz w:val="16"/>
                <w:szCs w:val="16"/>
              </w:rPr>
              <w:t>Міжнародного мовно-літературного конкурсу учнівської та студентської молоді імені Тараса Шевченка (ІІІ місце 2020 р. – Чижик А., наказ МОН України від 13.05.2020р. № 622).</w:t>
            </w:r>
          </w:p>
        </w:tc>
        <w:tc>
          <w:tcPr>
            <w:tcW w:w="1676" w:type="dxa"/>
          </w:tcPr>
          <w:p w:rsidR="00672C0B" w:rsidRPr="00A80DDD" w:rsidRDefault="00672C0B" w:rsidP="00F60331">
            <w:pPr>
              <w:pStyle w:val="TableParagraph"/>
              <w:jc w:val="both"/>
              <w:rPr>
                <w:spacing w:val="-4"/>
                <w:sz w:val="20"/>
                <w:szCs w:val="20"/>
              </w:rPr>
            </w:pPr>
            <w:r w:rsidRPr="00A80DDD">
              <w:rPr>
                <w:spacing w:val="-4"/>
                <w:sz w:val="20"/>
                <w:szCs w:val="20"/>
              </w:rPr>
              <w:lastRenderedPageBreak/>
              <w:t xml:space="preserve">Херсонський державний університет, </w:t>
            </w:r>
          </w:p>
          <w:p w:rsidR="00672C0B" w:rsidRPr="00A80DDD" w:rsidRDefault="00672C0B" w:rsidP="00F60331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Тема: "Ефективність засвоєння студентами навчальних дисциплін літературознавчого циклу"</w:t>
            </w:r>
          </w:p>
          <w:p w:rsidR="00672C0B" w:rsidRPr="00A80DDD" w:rsidRDefault="00672C0B" w:rsidP="00F60331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Сертифікат № 16/136, 2019</w:t>
            </w:r>
          </w:p>
          <w:p w:rsidR="00672C0B" w:rsidRPr="00A80DDD" w:rsidRDefault="00672C0B" w:rsidP="00F6033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446842" w:rsidRPr="00866C89" w:rsidTr="000C3637">
        <w:trPr>
          <w:trHeight w:val="253"/>
        </w:trPr>
        <w:tc>
          <w:tcPr>
            <w:tcW w:w="1148" w:type="dxa"/>
          </w:tcPr>
          <w:p w:rsidR="00446842" w:rsidRPr="00A80DDD" w:rsidRDefault="00446842" w:rsidP="000C3637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A80DDD">
              <w:rPr>
                <w:color w:val="000000"/>
                <w:sz w:val="20"/>
                <w:szCs w:val="20"/>
              </w:rPr>
              <w:lastRenderedPageBreak/>
              <w:t>Баденкова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Вікторія Миколаївна</w:t>
            </w:r>
          </w:p>
        </w:tc>
        <w:tc>
          <w:tcPr>
            <w:tcW w:w="1469" w:type="dxa"/>
          </w:tcPr>
          <w:p w:rsidR="00446842" w:rsidRPr="00A80DDD" w:rsidRDefault="00446842" w:rsidP="000C3637">
            <w:pPr>
              <w:spacing w:line="240" w:lineRule="auto"/>
              <w:ind w:firstLine="16"/>
              <w:rPr>
                <w:color w:val="000000"/>
                <w:sz w:val="20"/>
                <w:szCs w:val="20"/>
              </w:rPr>
            </w:pPr>
            <w:r w:rsidRPr="00A80DDD">
              <w:rPr>
                <w:color w:val="000000"/>
                <w:sz w:val="20"/>
                <w:szCs w:val="20"/>
              </w:rPr>
              <w:t>Доцент кафедри української мови і літератури</w:t>
            </w:r>
          </w:p>
        </w:tc>
        <w:tc>
          <w:tcPr>
            <w:tcW w:w="1470" w:type="dxa"/>
          </w:tcPr>
          <w:p w:rsidR="00446842" w:rsidRPr="00A80DDD" w:rsidRDefault="00446842" w:rsidP="000C3637">
            <w:pPr>
              <w:spacing w:line="240" w:lineRule="auto"/>
              <w:ind w:firstLine="16"/>
              <w:rPr>
                <w:color w:val="000000"/>
                <w:sz w:val="20"/>
                <w:szCs w:val="20"/>
              </w:rPr>
            </w:pPr>
            <w:r w:rsidRPr="00A80DDD">
              <w:rPr>
                <w:color w:val="000000"/>
                <w:sz w:val="20"/>
                <w:szCs w:val="20"/>
              </w:rPr>
              <w:t>Миколаївський державний педагогічний інститут імені В.Г.Бєлінського, 1989 р., спеціальність – українська мова і література, кваліфікація – вчитель української мови і літератури (диплом з відзнакою ЖВ-І № 125027 від</w:t>
            </w:r>
          </w:p>
          <w:p w:rsidR="00446842" w:rsidRPr="00A80DDD" w:rsidRDefault="00446842" w:rsidP="000C3637">
            <w:pPr>
              <w:spacing w:line="240" w:lineRule="auto"/>
              <w:ind w:firstLine="16"/>
              <w:rPr>
                <w:color w:val="000000"/>
                <w:sz w:val="20"/>
                <w:szCs w:val="20"/>
              </w:rPr>
            </w:pPr>
            <w:r w:rsidRPr="00A80DDD">
              <w:rPr>
                <w:color w:val="000000"/>
                <w:sz w:val="20"/>
                <w:szCs w:val="20"/>
              </w:rPr>
              <w:t>26.06.1989 р.).</w:t>
            </w:r>
          </w:p>
        </w:tc>
        <w:tc>
          <w:tcPr>
            <w:tcW w:w="1565" w:type="dxa"/>
          </w:tcPr>
          <w:p w:rsidR="00446842" w:rsidRPr="00A80DDD" w:rsidRDefault="00446842" w:rsidP="000C3637">
            <w:pPr>
              <w:spacing w:line="240" w:lineRule="auto"/>
              <w:ind w:firstLine="16"/>
              <w:rPr>
                <w:color w:val="000000"/>
                <w:sz w:val="20"/>
                <w:szCs w:val="20"/>
              </w:rPr>
            </w:pPr>
            <w:r w:rsidRPr="00A80DDD">
              <w:rPr>
                <w:color w:val="000000"/>
                <w:sz w:val="20"/>
                <w:szCs w:val="20"/>
              </w:rPr>
              <w:t xml:space="preserve">Кандидат філологічних наук, 10.02.01 – українська мова (диплом ДКІ № 005335 від 08.12.1999 р.), тема дисертації «Лексика традиційної народної медицини в українських говірках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Інгульсько-Бузького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межиріччя»;</w:t>
            </w:r>
          </w:p>
          <w:p w:rsidR="00446842" w:rsidRPr="00A80DDD" w:rsidRDefault="00446842" w:rsidP="000C3637">
            <w:pPr>
              <w:spacing w:line="240" w:lineRule="auto"/>
              <w:ind w:firstLine="16"/>
              <w:rPr>
                <w:color w:val="000000"/>
                <w:sz w:val="20"/>
                <w:szCs w:val="20"/>
              </w:rPr>
            </w:pPr>
            <w:r w:rsidRPr="00A80DDD">
              <w:rPr>
                <w:color w:val="000000"/>
                <w:sz w:val="20"/>
                <w:szCs w:val="20"/>
              </w:rPr>
              <w:t>доцент кафедри української мови (атестат ДЦ № 008644 від 23.10. 2003  р.).</w:t>
            </w:r>
          </w:p>
        </w:tc>
        <w:tc>
          <w:tcPr>
            <w:tcW w:w="899" w:type="dxa"/>
          </w:tcPr>
          <w:p w:rsidR="00446842" w:rsidRPr="00A80DDD" w:rsidRDefault="00446842" w:rsidP="000C3637">
            <w:pPr>
              <w:spacing w:line="240" w:lineRule="auto"/>
              <w:ind w:firstLine="16"/>
              <w:contextualSpacing/>
              <w:rPr>
                <w:color w:val="000000"/>
                <w:sz w:val="20"/>
                <w:szCs w:val="20"/>
              </w:rPr>
            </w:pPr>
            <w:r w:rsidRPr="00A80DD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446842" w:rsidRPr="00B45F44" w:rsidRDefault="00446842" w:rsidP="000C3637">
            <w:pPr>
              <w:tabs>
                <w:tab w:val="left" w:pos="360"/>
              </w:tabs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Баденкова</w:t>
            </w:r>
            <w:proofErr w:type="spellEnd"/>
            <w:r>
              <w:rPr>
                <w:sz w:val="16"/>
                <w:szCs w:val="16"/>
              </w:rPr>
              <w:t> </w:t>
            </w:r>
            <w:r w:rsidRPr="00B45F44">
              <w:rPr>
                <w:sz w:val="16"/>
                <w:szCs w:val="16"/>
              </w:rPr>
              <w:t xml:space="preserve">В. Словотвірні особливості оказіональних слів у поетичному дискурсі Д. Кременя. </w:t>
            </w:r>
            <w:r w:rsidRPr="00B45F44">
              <w:rPr>
                <w:i/>
                <w:sz w:val="16"/>
                <w:szCs w:val="16"/>
              </w:rPr>
              <w:t xml:space="preserve">Текст. Контекст. </w:t>
            </w:r>
            <w:proofErr w:type="spellStart"/>
            <w:r w:rsidRPr="00B45F44">
              <w:rPr>
                <w:i/>
                <w:sz w:val="16"/>
                <w:szCs w:val="16"/>
              </w:rPr>
              <w:t>Інтертекст</w:t>
            </w:r>
            <w:proofErr w:type="spellEnd"/>
            <w:r w:rsidRPr="00B45F44">
              <w:rPr>
                <w:sz w:val="16"/>
                <w:szCs w:val="16"/>
              </w:rPr>
              <w:t xml:space="preserve"> : наук. </w:t>
            </w:r>
            <w:proofErr w:type="spellStart"/>
            <w:r w:rsidRPr="00B45F44">
              <w:rPr>
                <w:sz w:val="16"/>
                <w:szCs w:val="16"/>
              </w:rPr>
              <w:t>ел</w:t>
            </w:r>
            <w:proofErr w:type="spellEnd"/>
            <w:r w:rsidRPr="00B45F44">
              <w:rPr>
                <w:sz w:val="16"/>
                <w:szCs w:val="16"/>
              </w:rPr>
              <w:t xml:space="preserve">. журнал / за ред. О. Філатової. Миколаїв : МНУ імені В. О.Сухомлинського, 2018. № 3. URL: </w:t>
            </w:r>
            <w:r w:rsidR="00786A3F" w:rsidRPr="00B45F44">
              <w:rPr>
                <w:sz w:val="16"/>
                <w:szCs w:val="16"/>
              </w:rPr>
              <w:fldChar w:fldCharType="begin"/>
            </w:r>
            <w:r w:rsidRPr="00B45F44">
              <w:rPr>
                <w:sz w:val="16"/>
                <w:szCs w:val="16"/>
              </w:rPr>
              <w:instrText xml:space="preserve"> HYPERLINK "http://text-intertext.in.ua/pdf/n01(03)2018/badenkova_viktoriia_03_2018.pdf </w:instrText>
            </w:r>
          </w:p>
          <w:p w:rsidR="00446842" w:rsidRPr="00B45F44" w:rsidRDefault="00446842" w:rsidP="000C3637">
            <w:pPr>
              <w:tabs>
                <w:tab w:val="left" w:pos="360"/>
              </w:tabs>
              <w:spacing w:line="240" w:lineRule="auto"/>
              <w:contextualSpacing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instrText xml:space="preserve">6" </w:instrText>
            </w:r>
            <w:r w:rsidR="00786A3F" w:rsidRPr="00B45F44">
              <w:rPr>
                <w:sz w:val="16"/>
                <w:szCs w:val="16"/>
              </w:rPr>
              <w:fldChar w:fldCharType="separate"/>
            </w:r>
            <w:r w:rsidRPr="00B45F44">
              <w:rPr>
                <w:sz w:val="16"/>
                <w:szCs w:val="16"/>
              </w:rPr>
              <w:t xml:space="preserve">http://text-intertext.in.ua/pdf/n01(03)2018/badenkova_viktoriia_03_2018.pdf </w:t>
            </w:r>
          </w:p>
          <w:p w:rsidR="00446842" w:rsidRPr="00B45F44" w:rsidRDefault="00786A3F" w:rsidP="000C3637">
            <w:pPr>
              <w:pStyle w:val="a4"/>
              <w:tabs>
                <w:tab w:val="left" w:pos="93"/>
                <w:tab w:val="left" w:pos="146"/>
                <w:tab w:val="left" w:pos="326"/>
              </w:tabs>
              <w:autoSpaceDE/>
              <w:autoSpaceDN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45F44">
              <w:rPr>
                <w:sz w:val="16"/>
                <w:szCs w:val="16"/>
              </w:rPr>
              <w:fldChar w:fldCharType="end"/>
            </w:r>
            <w:proofErr w:type="spellStart"/>
            <w:r w:rsidR="00446842" w:rsidRPr="00B45F44">
              <w:rPr>
                <w:rFonts w:eastAsia="Calibri"/>
                <w:sz w:val="16"/>
                <w:szCs w:val="16"/>
                <w:lang w:eastAsia="en-US"/>
              </w:rPr>
              <w:t>Баденкова</w:t>
            </w:r>
            <w:proofErr w:type="spellEnd"/>
            <w:r w:rsidR="00446842" w:rsidRPr="00B45F44">
              <w:rPr>
                <w:rFonts w:eastAsia="Calibri"/>
                <w:sz w:val="16"/>
                <w:szCs w:val="16"/>
                <w:lang w:eastAsia="en-US"/>
              </w:rPr>
              <w:t xml:space="preserve"> В. Лексичні засоби вербалізації </w:t>
            </w:r>
            <w:proofErr w:type="spellStart"/>
            <w:r w:rsidR="00446842" w:rsidRPr="00B45F44">
              <w:rPr>
                <w:rFonts w:eastAsia="Calibri"/>
                <w:sz w:val="16"/>
                <w:szCs w:val="16"/>
                <w:lang w:eastAsia="en-US"/>
              </w:rPr>
              <w:t>концептосфери</w:t>
            </w:r>
            <w:proofErr w:type="spellEnd"/>
            <w:r w:rsidR="00446842" w:rsidRPr="00B45F44">
              <w:rPr>
                <w:rFonts w:eastAsia="Calibri"/>
                <w:sz w:val="16"/>
                <w:szCs w:val="16"/>
                <w:lang w:eastAsia="en-US"/>
              </w:rPr>
              <w:t xml:space="preserve"> сакрального в поетичному </w:t>
            </w:r>
            <w:proofErr w:type="spellStart"/>
            <w:r w:rsidR="00446842" w:rsidRPr="00B45F44">
              <w:rPr>
                <w:rFonts w:eastAsia="Calibri"/>
                <w:sz w:val="16"/>
                <w:szCs w:val="16"/>
                <w:lang w:eastAsia="en-US"/>
              </w:rPr>
              <w:t>ідіостилі</w:t>
            </w:r>
            <w:proofErr w:type="spellEnd"/>
            <w:r w:rsidR="00446842" w:rsidRPr="00B45F44">
              <w:rPr>
                <w:rFonts w:eastAsia="Calibri"/>
                <w:sz w:val="16"/>
                <w:szCs w:val="16"/>
                <w:lang w:eastAsia="en-US"/>
              </w:rPr>
              <w:t xml:space="preserve">  Д. Кременя. </w:t>
            </w:r>
            <w:proofErr w:type="spellStart"/>
            <w:r w:rsidR="00446842" w:rsidRPr="00B45F44">
              <w:rPr>
                <w:rFonts w:eastAsia="Calibri"/>
                <w:sz w:val="16"/>
                <w:szCs w:val="16"/>
                <w:lang w:eastAsia="en-US"/>
              </w:rPr>
              <w:t>Ідіостиль</w:t>
            </w:r>
            <w:proofErr w:type="spellEnd"/>
            <w:r w:rsidR="00446842" w:rsidRPr="00B45F44">
              <w:rPr>
                <w:rFonts w:eastAsia="Calibri"/>
                <w:sz w:val="16"/>
                <w:szCs w:val="16"/>
                <w:lang w:eastAsia="en-US"/>
              </w:rPr>
              <w:t xml:space="preserve"> автора-творця: мовно-літературна парадигма : монографія. Миколаїв : </w:t>
            </w:r>
            <w:proofErr w:type="spellStart"/>
            <w:r w:rsidR="00446842" w:rsidRPr="00B45F44">
              <w:rPr>
                <w:rFonts w:eastAsia="Calibri"/>
                <w:sz w:val="16"/>
                <w:szCs w:val="16"/>
                <w:lang w:eastAsia="en-US"/>
              </w:rPr>
              <w:t>ФОП</w:t>
            </w:r>
            <w:proofErr w:type="spellEnd"/>
            <w:r w:rsidR="00446842" w:rsidRPr="00B45F44">
              <w:rPr>
                <w:rFonts w:eastAsia="Calibri"/>
                <w:sz w:val="16"/>
                <w:szCs w:val="16"/>
                <w:lang w:eastAsia="en-US"/>
              </w:rPr>
              <w:t xml:space="preserve"> Швець В.М., 2018. С. 94-121.</w:t>
            </w:r>
          </w:p>
          <w:p w:rsidR="00446842" w:rsidRDefault="00446842" w:rsidP="000C3637">
            <w:pPr>
              <w:pStyle w:val="a4"/>
              <w:tabs>
                <w:tab w:val="left" w:pos="93"/>
                <w:tab w:val="left" w:pos="146"/>
                <w:tab w:val="left" w:pos="326"/>
              </w:tabs>
              <w:autoSpaceDE/>
              <w:autoSpaceDN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45F44">
              <w:rPr>
                <w:rFonts w:eastAsia="Calibri"/>
                <w:sz w:val="16"/>
                <w:szCs w:val="16"/>
                <w:lang w:eastAsia="en-US"/>
              </w:rPr>
              <w:t>Баденкова</w:t>
            </w:r>
            <w:proofErr w:type="spellEnd"/>
            <w:r w:rsidRPr="00B45F44">
              <w:rPr>
                <w:rFonts w:eastAsia="Calibri"/>
                <w:sz w:val="16"/>
                <w:szCs w:val="16"/>
                <w:lang w:eastAsia="en-US"/>
              </w:rPr>
              <w:t xml:space="preserve"> В.М., </w:t>
            </w:r>
            <w:proofErr w:type="spellStart"/>
            <w:r w:rsidRPr="00B45F44">
              <w:rPr>
                <w:rFonts w:eastAsia="Calibri"/>
                <w:sz w:val="16"/>
                <w:szCs w:val="16"/>
                <w:lang w:eastAsia="en-US"/>
              </w:rPr>
              <w:t>Зинякова</w:t>
            </w:r>
            <w:proofErr w:type="spellEnd"/>
            <w:r w:rsidRPr="00B45F44">
              <w:rPr>
                <w:rFonts w:eastAsia="Calibri"/>
                <w:sz w:val="16"/>
                <w:szCs w:val="16"/>
                <w:lang w:eastAsia="en-US"/>
              </w:rPr>
              <w:t xml:space="preserve"> А.А. Сучасна українська літературна мова : Фонетика. Фонологія. Морфонологія. Акцентологія. Орфоепія. Графіка. Орфографія. Миколаїв : </w:t>
            </w:r>
            <w:proofErr w:type="spellStart"/>
            <w:r w:rsidRPr="00B45F44">
              <w:rPr>
                <w:rFonts w:eastAsia="Calibri"/>
                <w:sz w:val="16"/>
                <w:szCs w:val="16"/>
                <w:lang w:eastAsia="en-US"/>
              </w:rPr>
              <w:t>Іліон</w:t>
            </w:r>
            <w:proofErr w:type="spellEnd"/>
            <w:r w:rsidRPr="00B45F44">
              <w:rPr>
                <w:rFonts w:eastAsia="Calibri"/>
                <w:sz w:val="16"/>
                <w:szCs w:val="16"/>
                <w:lang w:eastAsia="en-US"/>
              </w:rPr>
              <w:t>, 2018. 280 с. (авторська частка – 5,8 ум. друк. арк.)</w:t>
            </w:r>
            <w:r w:rsidRPr="00A80DDD">
              <w:rPr>
                <w:color w:val="000000"/>
                <w:sz w:val="20"/>
                <w:szCs w:val="20"/>
              </w:rPr>
              <w:t xml:space="preserve"> </w:t>
            </w:r>
          </w:p>
          <w:p w:rsidR="00446842" w:rsidRDefault="00446842" w:rsidP="000C363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VIII</w:t>
            </w:r>
            <w:r>
              <w:rPr>
                <w:sz w:val="16"/>
                <w:szCs w:val="16"/>
              </w:rPr>
              <w:t xml:space="preserve"> Міжнародна наукова</w:t>
            </w:r>
            <w:r w:rsidRPr="00B45F44">
              <w:rPr>
                <w:sz w:val="16"/>
                <w:szCs w:val="16"/>
              </w:rPr>
              <w:t xml:space="preserve"> конференці</w:t>
            </w:r>
            <w:r>
              <w:rPr>
                <w:sz w:val="16"/>
                <w:szCs w:val="16"/>
              </w:rPr>
              <w:t>я «</w:t>
            </w:r>
            <w:r w:rsidRPr="00B45F44">
              <w:rPr>
                <w:sz w:val="16"/>
                <w:szCs w:val="16"/>
              </w:rPr>
              <w:t xml:space="preserve">Менеджмент міжнародних освітніх </w:t>
            </w:r>
            <w:proofErr w:type="spellStart"/>
            <w:r w:rsidRPr="00B45F44">
              <w:rPr>
                <w:sz w:val="16"/>
                <w:szCs w:val="16"/>
              </w:rPr>
              <w:t>проєктів</w:t>
            </w:r>
            <w:proofErr w:type="spellEnd"/>
            <w:r w:rsidRPr="00B45F44">
              <w:rPr>
                <w:sz w:val="16"/>
                <w:szCs w:val="16"/>
              </w:rPr>
              <w:t xml:space="preserve"> – виклик 21 століття</w:t>
            </w:r>
            <w:r>
              <w:rPr>
                <w:sz w:val="16"/>
                <w:szCs w:val="16"/>
              </w:rPr>
              <w:t>»</w:t>
            </w:r>
            <w:r w:rsidRPr="00B45F44">
              <w:rPr>
                <w:sz w:val="16"/>
                <w:szCs w:val="16"/>
              </w:rPr>
              <w:t xml:space="preserve"> (за програмою </w:t>
            </w:r>
            <w:proofErr w:type="spellStart"/>
            <w:r w:rsidRPr="00B45F44">
              <w:rPr>
                <w:sz w:val="16"/>
                <w:szCs w:val="16"/>
              </w:rPr>
              <w:t>Erasmus</w:t>
            </w:r>
            <w:proofErr w:type="spellEnd"/>
            <w:r w:rsidRPr="00B45F44">
              <w:rPr>
                <w:sz w:val="16"/>
                <w:szCs w:val="16"/>
              </w:rPr>
              <w:t xml:space="preserve"> +)</w:t>
            </w:r>
          </w:p>
          <w:p w:rsidR="00446842" w:rsidRDefault="00446842" w:rsidP="000C3637">
            <w:pPr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 Міжнародна</w:t>
            </w:r>
            <w:r w:rsidRPr="00B45F44">
              <w:rPr>
                <w:sz w:val="16"/>
                <w:szCs w:val="16"/>
              </w:rPr>
              <w:t xml:space="preserve"> і </w:t>
            </w:r>
            <w:proofErr w:type="spellStart"/>
            <w:r w:rsidRPr="00B45F44">
              <w:rPr>
                <w:sz w:val="16"/>
                <w:szCs w:val="16"/>
              </w:rPr>
              <w:t>Мультидисциплінарн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B45F44">
              <w:rPr>
                <w:sz w:val="16"/>
                <w:szCs w:val="16"/>
              </w:rPr>
              <w:t xml:space="preserve"> наук</w:t>
            </w:r>
            <w:r>
              <w:rPr>
                <w:sz w:val="16"/>
                <w:szCs w:val="16"/>
              </w:rPr>
              <w:t>ова</w:t>
            </w:r>
            <w:r w:rsidRPr="00B45F44">
              <w:rPr>
                <w:sz w:val="16"/>
                <w:szCs w:val="16"/>
              </w:rPr>
              <w:t xml:space="preserve"> конференц</w:t>
            </w:r>
            <w:r>
              <w:rPr>
                <w:sz w:val="16"/>
                <w:szCs w:val="16"/>
              </w:rPr>
              <w:t xml:space="preserve">ія </w:t>
            </w:r>
            <w:r w:rsidRPr="00B45F44">
              <w:rPr>
                <w:sz w:val="16"/>
                <w:szCs w:val="16"/>
              </w:rPr>
              <w:t>«</w:t>
            </w:r>
            <w:proofErr w:type="spellStart"/>
            <w:r w:rsidRPr="00B45F44">
              <w:rPr>
                <w:sz w:val="16"/>
                <w:szCs w:val="16"/>
              </w:rPr>
              <w:t>Дилемати</w:t>
            </w:r>
            <w:proofErr w:type="spellEnd"/>
            <w:r w:rsidRPr="00B45F44">
              <w:rPr>
                <w:sz w:val="16"/>
                <w:szCs w:val="16"/>
              </w:rPr>
              <w:t xml:space="preserve"> в сучасній освіті»</w:t>
            </w:r>
          </w:p>
          <w:p w:rsidR="00446842" w:rsidRPr="00A80DDD" w:rsidRDefault="00446842" w:rsidP="000C363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C34787">
              <w:rPr>
                <w:sz w:val="16"/>
                <w:szCs w:val="16"/>
              </w:rPr>
              <w:t>Стефаньска</w:t>
            </w:r>
            <w:proofErr w:type="spellEnd"/>
            <w:r w:rsidRPr="00C34787">
              <w:rPr>
                <w:sz w:val="16"/>
                <w:szCs w:val="16"/>
              </w:rPr>
              <w:t xml:space="preserve"> А., </w:t>
            </w:r>
            <w:proofErr w:type="spellStart"/>
            <w:r w:rsidRPr="00C34787">
              <w:rPr>
                <w:sz w:val="16"/>
                <w:szCs w:val="16"/>
              </w:rPr>
              <w:t>Баденкова</w:t>
            </w:r>
            <w:proofErr w:type="spellEnd"/>
            <w:r w:rsidRPr="00C34787">
              <w:rPr>
                <w:sz w:val="16"/>
                <w:szCs w:val="16"/>
              </w:rPr>
              <w:t xml:space="preserve"> В. М., Місце </w:t>
            </w:r>
            <w:proofErr w:type="spellStart"/>
            <w:r w:rsidRPr="00C34787">
              <w:rPr>
                <w:sz w:val="16"/>
                <w:szCs w:val="16"/>
              </w:rPr>
              <w:t>фемінітивів</w:t>
            </w:r>
            <w:proofErr w:type="spellEnd"/>
            <w:r w:rsidRPr="00C34787">
              <w:rPr>
                <w:sz w:val="16"/>
                <w:szCs w:val="16"/>
              </w:rPr>
              <w:t xml:space="preserve"> у сучасному світі.  Українознавчий вимір у сучасній науці: </w:t>
            </w:r>
            <w:r w:rsidRPr="00C34787">
              <w:rPr>
                <w:sz w:val="16"/>
                <w:szCs w:val="16"/>
              </w:rPr>
              <w:lastRenderedPageBreak/>
              <w:t>гуманітарний аспект: матеріали V Всеукраїнської науково-практичної  конференції, 30 квітня 2020 р., м. Миколаїв. Миколаїв: МНАУ.  2020. С. 28-30.</w:t>
            </w:r>
          </w:p>
        </w:tc>
        <w:tc>
          <w:tcPr>
            <w:tcW w:w="1676" w:type="dxa"/>
          </w:tcPr>
          <w:p w:rsidR="00446842" w:rsidRPr="00A80DDD" w:rsidRDefault="00446842" w:rsidP="000C3637">
            <w:pPr>
              <w:spacing w:line="240" w:lineRule="auto"/>
              <w:ind w:firstLine="16"/>
              <w:rPr>
                <w:color w:val="000000"/>
                <w:sz w:val="20"/>
                <w:szCs w:val="20"/>
              </w:rPr>
            </w:pPr>
            <w:r w:rsidRPr="00A80DDD">
              <w:rPr>
                <w:color w:val="000000"/>
                <w:sz w:val="20"/>
                <w:szCs w:val="20"/>
              </w:rPr>
              <w:lastRenderedPageBreak/>
              <w:t>Вища школа Лінгвістична (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University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College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Sciences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) в м.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Ченстохово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(Республіка Польща), сертифікат № КРК 20/02/06, Тема «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innovative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Methods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Technologies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Teaching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Newest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European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Educational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color w:val="000000"/>
                <w:sz w:val="20"/>
                <w:szCs w:val="20"/>
              </w:rPr>
              <w:t>Practice</w:t>
            </w:r>
            <w:proofErr w:type="spellEnd"/>
            <w:r w:rsidRPr="00A80DDD">
              <w:rPr>
                <w:color w:val="000000"/>
                <w:sz w:val="20"/>
                <w:szCs w:val="20"/>
              </w:rPr>
              <w:t>», 01.02.2020 р.</w:t>
            </w:r>
          </w:p>
          <w:p w:rsidR="00446842" w:rsidRPr="00A80DDD" w:rsidRDefault="00446842" w:rsidP="000C3637">
            <w:pPr>
              <w:spacing w:line="240" w:lineRule="auto"/>
              <w:ind w:firstLine="16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446842" w:rsidRDefault="00446842">
      <w:pPr>
        <w:widowControl/>
        <w:spacing w:after="200" w:line="276" w:lineRule="auto"/>
        <w:ind w:firstLine="0"/>
        <w:jc w:val="left"/>
      </w:pPr>
    </w:p>
    <w:p w:rsidR="00446842" w:rsidRPr="00866C89" w:rsidRDefault="00446842" w:rsidP="00446842">
      <w:pPr>
        <w:spacing w:line="240" w:lineRule="auto"/>
        <w:ind w:firstLine="0"/>
        <w:contextualSpacing/>
        <w:rPr>
          <w:sz w:val="24"/>
        </w:rPr>
      </w:pPr>
      <w:r>
        <w:rPr>
          <w:sz w:val="24"/>
        </w:rPr>
        <w:t>У ході</w:t>
      </w:r>
      <w:r w:rsidRPr="00866C89">
        <w:rPr>
          <w:sz w:val="24"/>
        </w:rPr>
        <w:t xml:space="preserve"> розроб</w:t>
      </w:r>
      <w:r>
        <w:rPr>
          <w:sz w:val="24"/>
        </w:rPr>
        <w:t>ки</w:t>
      </w:r>
      <w:r w:rsidRPr="00866C89">
        <w:rPr>
          <w:sz w:val="24"/>
        </w:rPr>
        <w:t xml:space="preserve"> </w:t>
      </w:r>
      <w:proofErr w:type="spellStart"/>
      <w:r w:rsidRPr="00866C89">
        <w:rPr>
          <w:sz w:val="24"/>
        </w:rPr>
        <w:t>проєкту</w:t>
      </w:r>
      <w:proofErr w:type="spellEnd"/>
      <w:r w:rsidRPr="00866C89">
        <w:rPr>
          <w:sz w:val="24"/>
        </w:rPr>
        <w:t xml:space="preserve"> Програми враховані вимоги:</w:t>
      </w:r>
    </w:p>
    <w:p w:rsidR="00446842" w:rsidRDefault="00446842" w:rsidP="00446842">
      <w:pPr>
        <w:widowControl/>
        <w:numPr>
          <w:ilvl w:val="0"/>
          <w:numId w:val="1"/>
        </w:numPr>
        <w:spacing w:line="240" w:lineRule="auto"/>
        <w:ind w:left="567" w:hanging="567"/>
        <w:contextualSpacing/>
        <w:rPr>
          <w:sz w:val="24"/>
        </w:rPr>
      </w:pPr>
      <w:r>
        <w:rPr>
          <w:sz w:val="24"/>
        </w:rPr>
        <w:t>Тимчасового освітнього стандарту</w:t>
      </w:r>
      <w:r w:rsidRPr="00866C89">
        <w:rPr>
          <w:sz w:val="24"/>
        </w:rPr>
        <w:t xml:space="preserve"> спеціальності 014 Середня освіта 014.01 Українська мова і література за рівнем бакалавр;</w:t>
      </w:r>
    </w:p>
    <w:p w:rsidR="00B75E3B" w:rsidRPr="00866C89" w:rsidRDefault="00C176DC" w:rsidP="00446842">
      <w:pPr>
        <w:widowControl/>
        <w:numPr>
          <w:ilvl w:val="0"/>
          <w:numId w:val="1"/>
        </w:numPr>
        <w:spacing w:line="240" w:lineRule="auto"/>
        <w:ind w:left="567" w:hanging="567"/>
        <w:contextualSpacing/>
        <w:rPr>
          <w:sz w:val="24"/>
        </w:rPr>
      </w:pPr>
      <w:r>
        <w:rPr>
          <w:sz w:val="24"/>
        </w:rPr>
        <w:t xml:space="preserve">Професійного стандарту за професією </w:t>
      </w:r>
      <w:r w:rsidR="00D9139F">
        <w:rPr>
          <w:sz w:val="24"/>
        </w:rPr>
        <w:t>«</w:t>
      </w:r>
      <w:r>
        <w:rPr>
          <w:sz w:val="24"/>
        </w:rPr>
        <w:t>Вчитель закладу загальної середньої освіти»</w:t>
      </w:r>
    </w:p>
    <w:p w:rsidR="003D2354" w:rsidRPr="00AB69F1" w:rsidRDefault="003D2354" w:rsidP="003D2354">
      <w:pPr>
        <w:pStyle w:val="a4"/>
        <w:ind w:left="539"/>
        <w:jc w:val="both"/>
      </w:pPr>
      <w:r w:rsidRPr="00AB69F1">
        <w:t xml:space="preserve">1. </w:t>
      </w:r>
      <w:proofErr w:type="spellStart"/>
      <w:r w:rsidRPr="00AB69F1">
        <w:t>Пентилюк</w:t>
      </w:r>
      <w:proofErr w:type="spellEnd"/>
      <w:r w:rsidRPr="00AB69F1">
        <w:t xml:space="preserve"> Марія Іванівна, доктор педагогічних наук, професор кафедри мовознавства Херсонського державного університету.</w:t>
      </w:r>
    </w:p>
    <w:p w:rsidR="003D2354" w:rsidRPr="00AB69F1" w:rsidRDefault="003D2354" w:rsidP="003D2354">
      <w:pPr>
        <w:pStyle w:val="a4"/>
        <w:ind w:left="539"/>
        <w:jc w:val="both"/>
      </w:pPr>
      <w:r w:rsidRPr="00AB69F1">
        <w:t xml:space="preserve">2. </w:t>
      </w:r>
      <w:proofErr w:type="spellStart"/>
      <w:r w:rsidRPr="00AB69F1">
        <w:t>Зинякова</w:t>
      </w:r>
      <w:proofErr w:type="spellEnd"/>
      <w:r w:rsidRPr="00AB69F1">
        <w:t xml:space="preserve"> Анжеліка Анатоліївна, кандидат філологічних наук, доцент кафедри української філології, теорії та історії літератури </w:t>
      </w:r>
      <w:r w:rsidR="00D9139F">
        <w:t xml:space="preserve">ЧНУ імені П. Могили </w:t>
      </w:r>
      <w:r w:rsidR="00F13047">
        <w:t>.</w:t>
      </w:r>
    </w:p>
    <w:p w:rsidR="003D2354" w:rsidRPr="00AB69F1" w:rsidRDefault="003D2354" w:rsidP="003D2354">
      <w:pPr>
        <w:pStyle w:val="a4"/>
        <w:ind w:left="539"/>
        <w:jc w:val="both"/>
      </w:pPr>
      <w:r w:rsidRPr="00AB69F1">
        <w:t xml:space="preserve">3. </w:t>
      </w:r>
      <w:proofErr w:type="spellStart"/>
      <w:r w:rsidRPr="00AB69F1">
        <w:t>Жиліна</w:t>
      </w:r>
      <w:proofErr w:type="spellEnd"/>
      <w:r w:rsidRPr="00AB69F1">
        <w:t xml:space="preserve"> Наталія Миколаївна, вчитель вищої категорії закладу середньої освіти №</w:t>
      </w:r>
      <w:r w:rsidR="00F13047">
        <w:t> </w:t>
      </w:r>
      <w:r w:rsidR="00D9139F">
        <w:t>39 м. Миколаєва</w:t>
      </w:r>
      <w:r w:rsidR="00F13047">
        <w:t>.</w:t>
      </w:r>
    </w:p>
    <w:p w:rsidR="003D2354" w:rsidRPr="003D2354" w:rsidRDefault="003D2354" w:rsidP="003D2354">
      <w:pPr>
        <w:spacing w:line="240" w:lineRule="auto"/>
        <w:ind w:left="539" w:firstLine="0"/>
        <w:rPr>
          <w:sz w:val="24"/>
        </w:rPr>
      </w:pPr>
      <w:r w:rsidRPr="003D2354">
        <w:rPr>
          <w:sz w:val="24"/>
        </w:rPr>
        <w:t xml:space="preserve">4. </w:t>
      </w:r>
      <w:proofErr w:type="spellStart"/>
      <w:r w:rsidRPr="003D2354">
        <w:rPr>
          <w:sz w:val="24"/>
          <w:lang w:eastAsia="uk-UA" w:bidi="uk-UA"/>
        </w:rPr>
        <w:t>Губанова</w:t>
      </w:r>
      <w:proofErr w:type="spellEnd"/>
      <w:r w:rsidRPr="003D2354">
        <w:rPr>
          <w:sz w:val="24"/>
          <w:lang w:eastAsia="uk-UA" w:bidi="uk-UA"/>
        </w:rPr>
        <w:t xml:space="preserve"> Ольга Юріївна, вчитель української</w:t>
      </w:r>
      <w:r w:rsidR="00BF0132">
        <w:rPr>
          <w:sz w:val="24"/>
          <w:lang w:eastAsia="uk-UA" w:bidi="uk-UA"/>
        </w:rPr>
        <w:t xml:space="preserve"> мови і літератури І категорії</w:t>
      </w:r>
      <w:r w:rsidR="00D9139F">
        <w:rPr>
          <w:sz w:val="24"/>
          <w:lang w:eastAsia="uk-UA" w:bidi="uk-UA"/>
        </w:rPr>
        <w:t>.</w:t>
      </w:r>
    </w:p>
    <w:p w:rsidR="00446842" w:rsidRPr="00AB69F1" w:rsidRDefault="00446842" w:rsidP="00446842">
      <w:pPr>
        <w:widowControl/>
        <w:spacing w:after="200" w:line="276" w:lineRule="auto"/>
        <w:ind w:firstLine="0"/>
        <w:jc w:val="left"/>
        <w:rPr>
          <w:sz w:val="24"/>
        </w:rPr>
      </w:pPr>
      <w:r w:rsidRPr="00AB69F1">
        <w:rPr>
          <w:sz w:val="24"/>
        </w:rPr>
        <w:br w:type="page"/>
      </w:r>
    </w:p>
    <w:p w:rsidR="00446842" w:rsidRPr="00AB69F1" w:rsidRDefault="00446842" w:rsidP="0044684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F1">
        <w:rPr>
          <w:rFonts w:ascii="Times New Roman" w:hAnsi="Times New Roman"/>
          <w:b/>
          <w:sz w:val="24"/>
          <w:szCs w:val="24"/>
        </w:rPr>
        <w:lastRenderedPageBreak/>
        <w:t xml:space="preserve">1. Профіль освітньої програми </w:t>
      </w:r>
    </w:p>
    <w:p w:rsidR="00446842" w:rsidRPr="00AB69F1" w:rsidRDefault="00446842" w:rsidP="004468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F1">
        <w:rPr>
          <w:rFonts w:ascii="Times New Roman" w:hAnsi="Times New Roman"/>
          <w:b/>
          <w:sz w:val="24"/>
          <w:szCs w:val="24"/>
        </w:rPr>
        <w:t>«Українська мова і література. Мова і література (англійська)»</w:t>
      </w:r>
    </w:p>
    <w:p w:rsidR="00446842" w:rsidRPr="00AB69F1" w:rsidRDefault="00446842" w:rsidP="004468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F1">
        <w:rPr>
          <w:rFonts w:ascii="Times New Roman" w:hAnsi="Times New Roman"/>
          <w:b/>
          <w:sz w:val="24"/>
          <w:szCs w:val="24"/>
        </w:rPr>
        <w:t>зі спеціальності 014 Середня освіта 014.01 Українська мова і література</w:t>
      </w:r>
    </w:p>
    <w:p w:rsidR="00446842" w:rsidRPr="00AB69F1" w:rsidRDefault="00446842" w:rsidP="00446842">
      <w:pPr>
        <w:pStyle w:val="a3"/>
        <w:spacing w:after="0" w:line="240" w:lineRule="auto"/>
        <w:ind w:left="4253"/>
        <w:rPr>
          <w:rFonts w:ascii="Times New Roman" w:hAnsi="Times New Roman"/>
          <w:sz w:val="24"/>
          <w:szCs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2"/>
        <w:gridCol w:w="5539"/>
      </w:tblGrid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1 – Загальна інформація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>Миколаївський національний університет імені В. О. Сухомлинського</w:t>
            </w:r>
          </w:p>
          <w:p w:rsidR="00446842" w:rsidRPr="00AB69F1" w:rsidRDefault="00C176DC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Філологічний ф</w:t>
            </w:r>
            <w:r w:rsidR="00446842" w:rsidRPr="00AB69F1">
              <w:rPr>
                <w:rFonts w:eastAsia="Calibri"/>
                <w:sz w:val="24"/>
              </w:rPr>
              <w:t>акультет</w:t>
            </w:r>
          </w:p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 xml:space="preserve">Кафедра української мови і літератури 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D050A9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AB69F1">
              <w:rPr>
                <w:sz w:val="24"/>
              </w:rPr>
              <w:t>Бакалавр</w:t>
            </w:r>
            <w:r w:rsidR="00595F0F">
              <w:rPr>
                <w:sz w:val="24"/>
              </w:rPr>
              <w:t xml:space="preserve"> середньої освіти</w:t>
            </w:r>
            <w:r w:rsidR="00D050A9">
              <w:rPr>
                <w:sz w:val="24"/>
              </w:rPr>
              <w:t>, в</w:t>
            </w:r>
            <w:r w:rsidRPr="00AB69F1">
              <w:rPr>
                <w:sz w:val="24"/>
              </w:rPr>
              <w:t>читель української мови і літератури та англійської мови</w:t>
            </w:r>
            <w:r w:rsidR="00D050A9">
              <w:rPr>
                <w:sz w:val="24"/>
              </w:rPr>
              <w:t xml:space="preserve"> в закладі загальної середньої освіти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Офіційна назва освітньої програми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685ABB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sz w:val="24"/>
              </w:rPr>
              <w:t>Середня освіта (</w:t>
            </w:r>
            <w:r w:rsidR="00446842" w:rsidRPr="00AB69F1">
              <w:rPr>
                <w:sz w:val="24"/>
              </w:rPr>
              <w:t>Українська мова і література. Мова і література (англійська)</w:t>
            </w:r>
            <w:r>
              <w:rPr>
                <w:sz w:val="24"/>
              </w:rPr>
              <w:t>)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 xml:space="preserve">Тип програми </w:t>
            </w:r>
          </w:p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>(освітньо-професійна/</w:t>
            </w:r>
            <w:proofErr w:type="spellStart"/>
            <w:r w:rsidRPr="00AB69F1">
              <w:rPr>
                <w:rFonts w:eastAsia="Calibri"/>
                <w:sz w:val="24"/>
              </w:rPr>
              <w:t>освітньо-наукова</w:t>
            </w:r>
            <w:proofErr w:type="spellEnd"/>
            <w:r w:rsidRPr="00AB69F1">
              <w:rPr>
                <w:rFonts w:eastAsia="Calibri"/>
                <w:sz w:val="24"/>
              </w:rPr>
              <w:t>)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>Освітньо-професійна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Тип диплому та обсяг освітньої програми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AB69F1">
              <w:rPr>
                <w:sz w:val="24"/>
              </w:rPr>
              <w:t>Диплом бакалавра, одиничний, 240 кредитів ЄКТС, термін навчання 3 роки і 10 місяців.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Наявність акредитації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i/>
                <w:sz w:val="24"/>
              </w:rPr>
            </w:pPr>
            <w:proofErr w:type="spellStart"/>
            <w:r w:rsidRPr="00866C89">
              <w:rPr>
                <w:sz w:val="24"/>
              </w:rPr>
              <w:t>Акредитаційна</w:t>
            </w:r>
            <w:proofErr w:type="spellEnd"/>
            <w:r w:rsidRPr="00866C89">
              <w:rPr>
                <w:sz w:val="24"/>
              </w:rPr>
              <w:t xml:space="preserve"> комісія. Україна. Сертифікат: НД№ 1597064. Термін дії сертифіката до 1 липня 2023 р.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Цикл/рівень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i/>
                <w:sz w:val="24"/>
              </w:rPr>
            </w:pPr>
            <w:r w:rsidRPr="00AB69F1">
              <w:rPr>
                <w:sz w:val="24"/>
                <w:lang w:val="en-US"/>
              </w:rPr>
              <w:t>HPK</w:t>
            </w:r>
            <w:r w:rsidR="00BA3DBC">
              <w:rPr>
                <w:sz w:val="24"/>
              </w:rPr>
              <w:t xml:space="preserve"> України – 5</w:t>
            </w:r>
            <w:r w:rsidRPr="00AB69F1">
              <w:rPr>
                <w:sz w:val="24"/>
              </w:rPr>
              <w:t xml:space="preserve"> рівень, </w:t>
            </w:r>
            <w:r w:rsidRPr="00AB69F1">
              <w:rPr>
                <w:sz w:val="24"/>
                <w:lang w:val="en-US"/>
              </w:rPr>
              <w:t>FQ</w:t>
            </w:r>
            <w:r w:rsidRPr="00AB69F1">
              <w:rPr>
                <w:sz w:val="24"/>
              </w:rPr>
              <w:t>-</w:t>
            </w:r>
            <w:r w:rsidRPr="00AB69F1">
              <w:rPr>
                <w:sz w:val="24"/>
                <w:lang w:val="en-US"/>
              </w:rPr>
              <w:t>EHEA</w:t>
            </w:r>
            <w:r w:rsidRPr="00AB69F1">
              <w:rPr>
                <w:sz w:val="24"/>
              </w:rPr>
              <w:t xml:space="preserve"> – перший цикл, </w:t>
            </w:r>
            <w:r w:rsidRPr="00AB69F1">
              <w:rPr>
                <w:sz w:val="24"/>
                <w:lang w:val="en-US"/>
              </w:rPr>
              <w:t>EQ</w:t>
            </w:r>
            <w:r w:rsidRPr="00AB69F1">
              <w:rPr>
                <w:sz w:val="24"/>
              </w:rPr>
              <w:t xml:space="preserve">- </w:t>
            </w:r>
            <w:r w:rsidRPr="00AB69F1">
              <w:rPr>
                <w:sz w:val="24"/>
                <w:lang w:val="en-US"/>
              </w:rPr>
              <w:t>LLL</w:t>
            </w:r>
            <w:r w:rsidR="00BA3DBC">
              <w:rPr>
                <w:sz w:val="24"/>
              </w:rPr>
              <w:t xml:space="preserve"> – 5</w:t>
            </w:r>
            <w:r w:rsidRPr="00AB69F1">
              <w:rPr>
                <w:sz w:val="24"/>
              </w:rPr>
              <w:t xml:space="preserve"> рівень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Передумови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AB69F1">
              <w:rPr>
                <w:sz w:val="24"/>
              </w:rPr>
              <w:t>Повна загальна середня освіта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Мова викладання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>Українська, англійська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Термін дії освітньої програми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sz w:val="24"/>
              </w:rPr>
              <w:t>3 роки 10 місяців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 xml:space="preserve">Інтернет </w:t>
            </w:r>
            <w:r w:rsidRPr="00AB69F1">
              <w:rPr>
                <w:rFonts w:eastAsia="Calibri"/>
                <w:b/>
                <w:sz w:val="24"/>
              </w:rPr>
              <w:noBreakHyphen/>
              <w:t xml:space="preserve"> адреса постійного розміщення опису освітньої програми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proofErr w:type="spellStart"/>
            <w:r w:rsidRPr="00AB69F1">
              <w:rPr>
                <w:sz w:val="24"/>
              </w:rPr>
              <w:t>mdu.edu.ua</w:t>
            </w:r>
            <w:proofErr w:type="spellEnd"/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2 – Мета освітньої програми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auto"/>
            <w:vAlign w:val="center"/>
          </w:tcPr>
          <w:p w:rsidR="00446842" w:rsidRPr="00AB69F1" w:rsidRDefault="00BA3DBC" w:rsidP="00C176D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sz w:val="24"/>
              </w:rPr>
              <w:t>Підготовка</w:t>
            </w:r>
            <w:r w:rsidR="00446842" w:rsidRPr="00866C89">
              <w:rPr>
                <w:sz w:val="24"/>
              </w:rPr>
              <w:t xml:space="preserve"> фахівц</w:t>
            </w:r>
            <w:r w:rsidR="00C176DC">
              <w:rPr>
                <w:sz w:val="24"/>
              </w:rPr>
              <w:t>ів, які володіють</w:t>
            </w:r>
            <w:r w:rsidR="00446842" w:rsidRPr="00866C89">
              <w:rPr>
                <w:sz w:val="24"/>
              </w:rPr>
              <w:t xml:space="preserve"> достатнім рівнем теоретичної та практичної підготовки в галузі освіти (українська філологія); оволодіння додатковою спеціалізацією «Мова і література (англійська)», що </w:t>
            </w:r>
            <w:r w:rsidR="00446842">
              <w:rPr>
                <w:sz w:val="24"/>
              </w:rPr>
              <w:t xml:space="preserve">сформує компаративну лінгвістичну компетентність, </w:t>
            </w:r>
            <w:r w:rsidR="00446842" w:rsidRPr="00866C89">
              <w:rPr>
                <w:sz w:val="24"/>
              </w:rPr>
              <w:t>забезпечить викладання споріднених предметів (філологічного циклу)</w:t>
            </w:r>
            <w:r w:rsidR="00446842">
              <w:rPr>
                <w:sz w:val="24"/>
              </w:rPr>
              <w:t>, зокрема</w:t>
            </w:r>
            <w:r w:rsidR="00446842" w:rsidRPr="00866C89">
              <w:rPr>
                <w:sz w:val="24"/>
              </w:rPr>
              <w:t xml:space="preserve"> для малокомплектних шкіл</w:t>
            </w:r>
            <w:r>
              <w:rPr>
                <w:sz w:val="24"/>
              </w:rPr>
              <w:t>; сприятиме формуванню міжкультурної компетентності сучасного студента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3 – Характеристика освітньої програми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>Галузь знань – 01 Освіта/Педагогіка;</w:t>
            </w:r>
          </w:p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>Предметна спеціальність:</w:t>
            </w:r>
          </w:p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i/>
                <w:sz w:val="24"/>
              </w:rPr>
            </w:pPr>
            <w:r w:rsidRPr="00AB69F1">
              <w:rPr>
                <w:rFonts w:eastAsia="Calibri"/>
                <w:sz w:val="24"/>
              </w:rPr>
              <w:t>014 Середня освіта 014.01 Українська мова і література</w:t>
            </w:r>
            <w:r w:rsidRPr="00AB69F1">
              <w:rPr>
                <w:rFonts w:eastAsia="Calibri"/>
                <w:i/>
                <w:sz w:val="24"/>
              </w:rPr>
              <w:t xml:space="preserve"> 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Орієнтація освітньої програми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C3637">
            <w:pPr>
              <w:tabs>
                <w:tab w:val="left" w:pos="7371"/>
              </w:tabs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sz w:val="24"/>
              </w:rPr>
              <w:t>Орієнтація програми –  освітньо-професійна. Дисципліни профілю програми базуються на загальновідомих положеннях та результатах сучасних наукових досліджень у галузі освіти. Освітня програма орієнтована на професійну діяльність, набуття знань, умінь, інших компетентностей, що безпосередньо стосуються філологічної освіти.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Основний фокус освітньої програми та спеціалізації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 xml:space="preserve">Загальна середня освіта в галузі 01 Освіта/Педагогіка за предметною спеціальністю 014.01 </w:t>
            </w:r>
            <w:r w:rsidR="00C176DC" w:rsidRPr="00AB69F1">
              <w:rPr>
                <w:rFonts w:eastAsia="Calibri"/>
                <w:sz w:val="24"/>
              </w:rPr>
              <w:t xml:space="preserve">Середня освіта </w:t>
            </w:r>
            <w:r w:rsidR="00C176DC">
              <w:rPr>
                <w:rFonts w:eastAsia="Calibri"/>
                <w:sz w:val="24"/>
              </w:rPr>
              <w:t xml:space="preserve">(Українська мова і </w:t>
            </w:r>
            <w:r w:rsidR="00C176DC">
              <w:rPr>
                <w:rFonts w:eastAsia="Calibri"/>
                <w:sz w:val="24"/>
              </w:rPr>
              <w:lastRenderedPageBreak/>
              <w:t>література</w:t>
            </w:r>
            <w:r w:rsidRPr="00AB69F1">
              <w:rPr>
                <w:rFonts w:eastAsia="Calibri"/>
                <w:sz w:val="24"/>
              </w:rPr>
              <w:t>.</w:t>
            </w:r>
          </w:p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>Ключові слова: вища освіта, бакалавр, вчитель, українська мова, українська література, англійська мова.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lastRenderedPageBreak/>
              <w:t>Особливості програми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BA3DBC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sz w:val="24"/>
              </w:rPr>
              <w:t>У</w:t>
            </w:r>
            <w:r w:rsidR="00446842" w:rsidRPr="00AB69F1">
              <w:rPr>
                <w:sz w:val="24"/>
              </w:rPr>
              <w:t>читель з української мови і літератури підготовлений для роботи в освітній мовно-літературній сфері, оволодіння англійською мовою забезпечить викладання споріднених предметів (філологічного циклу)</w:t>
            </w:r>
            <w:r w:rsidR="00446842">
              <w:rPr>
                <w:sz w:val="24"/>
              </w:rPr>
              <w:t>, зокрема</w:t>
            </w:r>
            <w:r w:rsidR="00446842" w:rsidRPr="00AB69F1">
              <w:rPr>
                <w:sz w:val="24"/>
              </w:rPr>
              <w:t xml:space="preserve"> для малокомплектних шкіл</w:t>
            </w:r>
            <w:r>
              <w:rPr>
                <w:sz w:val="24"/>
              </w:rPr>
              <w:t>, і формуванню міжкультурної компетентності.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Придатність до працевлаштування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C31613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AB69F1">
              <w:rPr>
                <w:sz w:val="24"/>
              </w:rPr>
              <w:t>2320 25157–Вчитель середнього навчально-виховного закладу 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Подальше навчання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i/>
                <w:sz w:val="24"/>
              </w:rPr>
            </w:pPr>
            <w:r w:rsidRPr="00AB69F1">
              <w:rPr>
                <w:sz w:val="24"/>
              </w:rPr>
              <w:t>Можливість продовження навчання за програмою другог</w:t>
            </w:r>
            <w:r w:rsidR="00BA3DBC">
              <w:rPr>
                <w:sz w:val="24"/>
              </w:rPr>
              <w:t>о циклу вищої освіти (FQ-EHEA, 6 рівня EQF-LLL та 6</w:t>
            </w:r>
            <w:r w:rsidRPr="00AB69F1">
              <w:rPr>
                <w:sz w:val="24"/>
              </w:rPr>
              <w:t xml:space="preserve"> рівня HPK): освітньо-професійна програма підготовки магістра в галузі освіти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5 – Викладання та оцінювання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Викладання та навчання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AB69F1">
              <w:rPr>
                <w:sz w:val="24"/>
              </w:rPr>
              <w:t>Студентоцентроване</w:t>
            </w:r>
            <w:proofErr w:type="spellEnd"/>
            <w:r w:rsidRPr="00AB69F1">
              <w:rPr>
                <w:sz w:val="24"/>
              </w:rPr>
              <w:t xml:space="preserve"> навчання, самонавчання, професійно-орієнтоване навчання, навчання шляхом проходження виробничої практики. </w:t>
            </w:r>
          </w:p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i/>
                <w:sz w:val="24"/>
              </w:rPr>
            </w:pPr>
            <w:r w:rsidRPr="00AB69F1">
              <w:rPr>
                <w:sz w:val="24"/>
              </w:rPr>
              <w:t xml:space="preserve">Структура профілю програми складається з лекцій, практичних занять, підготовки індивідуальних завдань, проходження виробничих практик. Також передбачена самостійна робота з можливістю консультацій з викладачем, e-Learning (навчання за допомогою </w:t>
            </w:r>
            <w:hyperlink r:id="rId8" w:history="1">
              <w:r w:rsidRPr="00AB69F1">
                <w:rPr>
                  <w:sz w:val="24"/>
                </w:rPr>
                <w:t xml:space="preserve">Інтернету </w:t>
              </w:r>
            </w:hyperlink>
            <w:r w:rsidRPr="00AB69F1">
              <w:rPr>
                <w:sz w:val="24"/>
              </w:rPr>
              <w:t xml:space="preserve">і </w:t>
            </w:r>
            <w:hyperlink r:id="rId9" w:history="1">
              <w:proofErr w:type="spellStart"/>
              <w:r w:rsidRPr="00AB69F1">
                <w:rPr>
                  <w:sz w:val="24"/>
                </w:rPr>
                <w:t>мультимедіа</w:t>
              </w:r>
              <w:proofErr w:type="spellEnd"/>
            </w:hyperlink>
            <w:r w:rsidRPr="00AB69F1">
              <w:rPr>
                <w:sz w:val="24"/>
              </w:rPr>
              <w:t xml:space="preserve">) за окремими освітніми компонентами, індивідуальні заняття, групова </w:t>
            </w:r>
            <w:proofErr w:type="spellStart"/>
            <w:r w:rsidRPr="00AB69F1">
              <w:rPr>
                <w:sz w:val="24"/>
              </w:rPr>
              <w:t>проєктна</w:t>
            </w:r>
            <w:proofErr w:type="spellEnd"/>
            <w:r w:rsidRPr="00AB69F1">
              <w:rPr>
                <w:sz w:val="24"/>
              </w:rPr>
              <w:t xml:space="preserve"> робота.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 xml:space="preserve">Оцінювання 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672C0B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AB69F1">
              <w:rPr>
                <w:sz w:val="24"/>
              </w:rPr>
              <w:t>Письмові та усні екзамени, есе, презентації, захист зві</w:t>
            </w:r>
            <w:r w:rsidR="00BA3DBC">
              <w:rPr>
                <w:sz w:val="24"/>
              </w:rPr>
              <w:t>тів із практики, захист курсової роботи</w:t>
            </w:r>
            <w:r w:rsidRPr="00AB69F1">
              <w:rPr>
                <w:sz w:val="24"/>
              </w:rPr>
              <w:t>, комплексний кваліфікаційний екзамен.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 xml:space="preserve">6 – Програмні компетентності 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Інтегральна компетентність (ІНК)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6"/>
              <w:contextualSpacing/>
              <w:rPr>
                <w:rFonts w:eastAsia="Calibri"/>
                <w:sz w:val="24"/>
              </w:rPr>
            </w:pPr>
            <w:r w:rsidRPr="00AB69F1">
              <w:rPr>
                <w:sz w:val="24"/>
              </w:rPr>
              <w:t>Здатність розв’язувати складні завдання й проблеми професійної, навчально-виховної, методичної, науково-дослідницької діяльності в галузі освіти, що передбачає глибоке переосмислення наявних та створення нових цілісних знань із теорії та історі</w:t>
            </w:r>
            <w:r w:rsidR="00672C0B">
              <w:rPr>
                <w:sz w:val="24"/>
              </w:rPr>
              <w:t xml:space="preserve">ї української мови й літератури, англійської мови </w:t>
            </w:r>
            <w:r w:rsidRPr="00AB69F1">
              <w:rPr>
                <w:sz w:val="24"/>
              </w:rPr>
              <w:t>та методики їх викладання,</w:t>
            </w:r>
            <w:r w:rsidR="00672C0B">
              <w:rPr>
                <w:sz w:val="24"/>
              </w:rPr>
              <w:t xml:space="preserve"> </w:t>
            </w:r>
            <w:r w:rsidRPr="00AB69F1">
              <w:rPr>
                <w:sz w:val="24"/>
              </w:rPr>
              <w:t>готовність до упровадження освітніх інновацій</w:t>
            </w:r>
          </w:p>
        </w:tc>
      </w:tr>
      <w:tr w:rsidR="00446842" w:rsidRPr="00AB69F1" w:rsidTr="000C3637">
        <w:trPr>
          <w:trHeight w:val="1005"/>
        </w:trPr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Загальні компетентності (ЗК)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AB69F1">
              <w:rPr>
                <w:b/>
                <w:sz w:val="24"/>
              </w:rPr>
              <w:t>ЗК-1.</w:t>
            </w:r>
            <w:r w:rsidRPr="00AB69F1">
              <w:rPr>
                <w:sz w:val="24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446842" w:rsidRPr="00AB69F1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AB69F1">
              <w:rPr>
                <w:b/>
                <w:sz w:val="24"/>
              </w:rPr>
              <w:t>ЗК-2.</w:t>
            </w:r>
            <w:r w:rsidRPr="00AB69F1">
              <w:rPr>
                <w:sz w:val="24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</w:t>
            </w:r>
            <w:r w:rsidRPr="00AB69F1">
              <w:rPr>
                <w:sz w:val="24"/>
              </w:rPr>
              <w:lastRenderedPageBreak/>
              <w:t xml:space="preserve">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446842" w:rsidRPr="00AB69F1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AB69F1">
              <w:rPr>
                <w:b/>
                <w:sz w:val="24"/>
              </w:rPr>
              <w:t>ЗК-3.</w:t>
            </w:r>
            <w:r w:rsidRPr="00AB69F1">
              <w:rPr>
                <w:sz w:val="24"/>
              </w:rPr>
              <w:t xml:space="preserve"> Здатність спілкуватися іноземною мовою.</w:t>
            </w:r>
          </w:p>
          <w:p w:rsidR="00446842" w:rsidRPr="00AB69F1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AB69F1">
              <w:rPr>
                <w:b/>
                <w:sz w:val="24"/>
              </w:rPr>
              <w:t>ЗК-4.</w:t>
            </w:r>
            <w:r w:rsidRPr="00AB69F1">
              <w:rPr>
                <w:sz w:val="24"/>
              </w:rPr>
              <w:t xml:space="preserve"> Здатність до абстрактного мислення, аналізу та синтезу.</w:t>
            </w:r>
          </w:p>
          <w:p w:rsidR="00446842" w:rsidRPr="00AB69F1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AB69F1">
              <w:rPr>
                <w:b/>
                <w:sz w:val="24"/>
              </w:rPr>
              <w:t>ЗК-5.</w:t>
            </w:r>
            <w:r w:rsidRPr="00AB69F1">
              <w:rPr>
                <w:sz w:val="24"/>
              </w:rPr>
              <w:t xml:space="preserve"> Здатність спілкуватися державною мовою як усно, так і письмово. </w:t>
            </w:r>
          </w:p>
          <w:p w:rsidR="00446842" w:rsidRPr="00AB69F1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AB69F1">
              <w:rPr>
                <w:b/>
                <w:sz w:val="24"/>
              </w:rPr>
              <w:t>ЗК-6.</w:t>
            </w:r>
            <w:r w:rsidRPr="00AB69F1">
              <w:rPr>
                <w:sz w:val="24"/>
              </w:rPr>
              <w:t xml:space="preserve"> Здатність проведення досліджень на належному рівні.</w:t>
            </w:r>
          </w:p>
          <w:p w:rsidR="00446842" w:rsidRPr="00AB69F1" w:rsidRDefault="00446842" w:rsidP="000C3637">
            <w:pPr>
              <w:spacing w:line="240" w:lineRule="auto"/>
              <w:ind w:firstLine="6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b/>
                <w:sz w:val="24"/>
              </w:rPr>
              <w:t>ЗК-7.</w:t>
            </w:r>
            <w:r w:rsidRPr="00AB69F1">
              <w:rPr>
                <w:sz w:val="24"/>
              </w:rPr>
              <w:t xml:space="preserve"> Здатність вчитися і оволодівати сучасними знаннями</w:t>
            </w:r>
          </w:p>
        </w:tc>
      </w:tr>
      <w:tr w:rsidR="00446842" w:rsidRPr="00AB69F1" w:rsidTr="000C3637">
        <w:trPr>
          <w:trHeight w:val="1035"/>
        </w:trPr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AB69F1">
              <w:rPr>
                <w:b/>
                <w:bCs/>
                <w:sz w:val="24"/>
              </w:rPr>
              <w:t>Знання</w:t>
            </w:r>
          </w:p>
          <w:p w:rsidR="00446842" w:rsidRPr="00E203D2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bCs/>
                <w:sz w:val="24"/>
              </w:rPr>
              <w:t xml:space="preserve">ФК 1. </w:t>
            </w:r>
            <w:r w:rsidRPr="00E203D2">
              <w:rPr>
                <w:color w:val="000000"/>
                <w:sz w:val="24"/>
              </w:rPr>
              <w:t>Набуття міцних знань із професійних дисциплін.</w:t>
            </w:r>
          </w:p>
          <w:p w:rsidR="00446842" w:rsidRPr="00E203D2" w:rsidRDefault="00446842" w:rsidP="000C3637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E203D2">
              <w:rPr>
                <w:b/>
                <w:bCs/>
                <w:sz w:val="24"/>
              </w:rPr>
              <w:t xml:space="preserve">ФК </w:t>
            </w:r>
            <w:r w:rsidRPr="00E203D2">
              <w:rPr>
                <w:b/>
                <w:color w:val="000000"/>
                <w:sz w:val="24"/>
              </w:rPr>
              <w:t>2.</w:t>
            </w:r>
            <w:r w:rsidRPr="00E203D2">
              <w:rPr>
                <w:color w:val="000000"/>
                <w:sz w:val="24"/>
              </w:rPr>
              <w:t>Знання структури філологічної науки, поділу знань на мовознавчу та літературознавчу складову, усвідомлення специфіки кожної.</w:t>
            </w:r>
          </w:p>
          <w:p w:rsidR="00150E1F" w:rsidRPr="00E203D2" w:rsidRDefault="00446842" w:rsidP="00150E1F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E203D2">
              <w:rPr>
                <w:b/>
                <w:color w:val="000000"/>
                <w:sz w:val="24"/>
              </w:rPr>
              <w:t>ФК 3.</w:t>
            </w:r>
            <w:r w:rsidRPr="00E203D2">
              <w:rPr>
                <w:color w:val="000000"/>
                <w:sz w:val="24"/>
              </w:rPr>
              <w:t xml:space="preserve"> </w:t>
            </w:r>
            <w:r w:rsidR="002B1666" w:rsidRPr="00E203D2">
              <w:rPr>
                <w:color w:val="000000"/>
                <w:sz w:val="24"/>
              </w:rPr>
              <w:t>Знання комплексу лінгвістичних знань про мову як систему, що охоплює фонетику, лексику, морфологію, синтаксис, стилістику тексту і культуру мовлення та постійно розвивається, уміння оперувати лінгвістичними знаннями у професійній та науково-дослідницькій діяльності.</w:t>
            </w:r>
          </w:p>
          <w:p w:rsidR="00150E1F" w:rsidRPr="00E203D2" w:rsidRDefault="00150E1F" w:rsidP="00150E1F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E203D2">
              <w:rPr>
                <w:b/>
                <w:color w:val="000000"/>
                <w:sz w:val="24"/>
              </w:rPr>
              <w:t>ФК 4.</w:t>
            </w:r>
            <w:r w:rsidRPr="00E203D2">
              <w:rPr>
                <w:color w:val="000000"/>
                <w:sz w:val="24"/>
              </w:rPr>
              <w:t xml:space="preserve"> </w:t>
            </w:r>
            <w:r w:rsidR="002B1666" w:rsidRPr="00E203D2">
              <w:rPr>
                <w:sz w:val="24"/>
              </w:rPr>
              <w:t>Здатність оволодівати сучасними знаннями про шляхи розвитку й становлення української літературної мови та особливості діалектної мови як її генетичного джерела</w:t>
            </w:r>
            <w:r w:rsidR="002B1666" w:rsidRPr="00E203D2">
              <w:rPr>
                <w:color w:val="000000"/>
                <w:sz w:val="24"/>
              </w:rPr>
              <w:t>.</w:t>
            </w:r>
          </w:p>
          <w:p w:rsidR="00E203D2" w:rsidRPr="00E203D2" w:rsidRDefault="00E203D2" w:rsidP="00150E1F">
            <w:pPr>
              <w:spacing w:line="240" w:lineRule="auto"/>
              <w:ind w:firstLine="0"/>
              <w:contextualSpacing/>
              <w:rPr>
                <w:color w:val="000000"/>
                <w:sz w:val="24"/>
              </w:rPr>
            </w:pPr>
            <w:r w:rsidRPr="00E203D2">
              <w:rPr>
                <w:b/>
                <w:color w:val="000000"/>
                <w:sz w:val="24"/>
              </w:rPr>
              <w:t>ФК 5.</w:t>
            </w:r>
            <w:r w:rsidR="002B1666" w:rsidRPr="00E203D2">
              <w:rPr>
                <w:sz w:val="24"/>
              </w:rPr>
              <w:t xml:space="preserve"> Здатність давати оцінку основним здобуткам та досягненням світового й українського мовознавства;</w:t>
            </w:r>
            <w:r w:rsidR="002B1666" w:rsidRPr="00E203D2">
              <w:rPr>
                <w:b/>
                <w:sz w:val="24"/>
              </w:rPr>
              <w:t xml:space="preserve"> </w:t>
            </w:r>
            <w:r w:rsidR="002B1666" w:rsidRPr="00E203D2">
              <w:rPr>
                <w:sz w:val="24"/>
              </w:rPr>
              <w:t xml:space="preserve">характеризувати теоретичні положення різних лінгвістичних концепцій мовознавців; аналізувати закономірності розвитку й функціонування мови в її багатоаспектних зв’язках із людиною, суспільством, історією, культурою з урахуванням методів дослідження та опису мови. Уміння </w:t>
            </w:r>
            <w:r w:rsidR="002B1666" w:rsidRPr="00E203D2">
              <w:rPr>
                <w:bCs/>
                <w:sz w:val="24"/>
              </w:rPr>
              <w:t xml:space="preserve">орієнтуватися в </w:t>
            </w:r>
            <w:r w:rsidR="002B1666" w:rsidRPr="00E203D2">
              <w:rPr>
                <w:sz w:val="24"/>
              </w:rPr>
              <w:t xml:space="preserve">актуальних проблемах сучасної лінгвістики загалом та в колі проблем етнолінгвістики й </w:t>
            </w:r>
            <w:proofErr w:type="spellStart"/>
            <w:r w:rsidR="002B1666" w:rsidRPr="00E203D2">
              <w:rPr>
                <w:sz w:val="24"/>
              </w:rPr>
              <w:t>лінгвокультурології</w:t>
            </w:r>
            <w:proofErr w:type="spellEnd"/>
            <w:r w:rsidR="002B1666" w:rsidRPr="00E203D2">
              <w:rPr>
                <w:sz w:val="24"/>
              </w:rPr>
              <w:t xml:space="preserve">; досліджувати мову в аспекті культури носіїв національної мови; з’ясовувати актуальні проблеми сучасної мовної </w:t>
            </w:r>
            <w:r w:rsidR="002B1666">
              <w:rPr>
                <w:sz w:val="24"/>
              </w:rPr>
              <w:t>та інформаційної політики</w:t>
            </w:r>
            <w:r w:rsidR="002B1666" w:rsidRPr="00E203D2">
              <w:rPr>
                <w:sz w:val="24"/>
              </w:rPr>
              <w:t>.</w:t>
            </w:r>
          </w:p>
          <w:p w:rsidR="003A5667" w:rsidRDefault="00150E1F" w:rsidP="00150E1F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sz w:val="24"/>
              </w:rPr>
              <w:t xml:space="preserve">ФК </w:t>
            </w:r>
            <w:r w:rsidR="00E203D2" w:rsidRPr="00E203D2">
              <w:rPr>
                <w:b/>
                <w:sz w:val="24"/>
              </w:rPr>
              <w:t>6</w:t>
            </w:r>
            <w:r w:rsidRPr="00E203D2">
              <w:rPr>
                <w:b/>
                <w:sz w:val="24"/>
              </w:rPr>
              <w:t>.</w:t>
            </w:r>
            <w:r w:rsidRPr="00E203D2">
              <w:rPr>
                <w:sz w:val="24"/>
              </w:rPr>
              <w:t xml:space="preserve"> </w:t>
            </w:r>
            <w:r w:rsidR="003A5667" w:rsidRPr="00E203D2">
              <w:rPr>
                <w:sz w:val="24"/>
              </w:rPr>
              <w:t xml:space="preserve">Здатність до осягнення студентами проблем періодизації історії української мови, історичної перспективи розвитку звукової та граматичної систем української мови в її зв’язку з іншими слов’янськими та індоєвропейськими мовами, володіння навичками аналізу мовних явищ усіх </w:t>
            </w:r>
            <w:r w:rsidR="003A5667" w:rsidRPr="00E203D2">
              <w:rPr>
                <w:sz w:val="24"/>
              </w:rPr>
              <w:lastRenderedPageBreak/>
              <w:t>рівнів у давніх текстах.</w:t>
            </w:r>
          </w:p>
          <w:p w:rsidR="003A5667" w:rsidRPr="00E203D2" w:rsidRDefault="00150E1F" w:rsidP="003A5667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sz w:val="24"/>
              </w:rPr>
              <w:t xml:space="preserve">ФК </w:t>
            </w:r>
            <w:r w:rsidR="00E203D2" w:rsidRPr="00E203D2">
              <w:rPr>
                <w:b/>
                <w:sz w:val="24"/>
              </w:rPr>
              <w:t>7</w:t>
            </w:r>
            <w:r w:rsidRPr="00E203D2">
              <w:rPr>
                <w:b/>
                <w:sz w:val="24"/>
              </w:rPr>
              <w:t>.</w:t>
            </w:r>
            <w:r w:rsidRPr="00E203D2">
              <w:rPr>
                <w:sz w:val="24"/>
              </w:rPr>
              <w:t xml:space="preserve"> </w:t>
            </w:r>
            <w:r w:rsidR="003A5667" w:rsidRPr="00E203D2">
              <w:rPr>
                <w:sz w:val="24"/>
              </w:rPr>
              <w:t xml:space="preserve">Розуміння місця літературознавства в системі сучасної гуманітарної освіти, знання основ літературознавства для аналізу літературних явищ і процесів в українській </w:t>
            </w:r>
            <w:r w:rsidR="003A5667">
              <w:rPr>
                <w:sz w:val="24"/>
              </w:rPr>
              <w:t>літературі</w:t>
            </w:r>
            <w:r w:rsidR="003A5667" w:rsidRPr="00E203D2">
              <w:rPr>
                <w:sz w:val="24"/>
              </w:rPr>
              <w:t xml:space="preserve">, а також володіння навичками самостійного аналізу </w:t>
            </w:r>
            <w:proofErr w:type="spellStart"/>
            <w:r w:rsidR="003A5667" w:rsidRPr="00E203D2">
              <w:rPr>
                <w:sz w:val="24"/>
              </w:rPr>
              <w:t>своєрідностей</w:t>
            </w:r>
            <w:proofErr w:type="spellEnd"/>
            <w:r w:rsidR="003A5667" w:rsidRPr="00E203D2">
              <w:rPr>
                <w:sz w:val="24"/>
              </w:rPr>
              <w:t xml:space="preserve"> художніх епох, напрямів, течій, видів і жанрів літератури, індивідуальних стилів письменників у теоретичному й практичному, синхрон</w:t>
            </w:r>
            <w:r w:rsidR="003A5667">
              <w:rPr>
                <w:sz w:val="24"/>
              </w:rPr>
              <w:t>ічному й діахронічному аспектах</w:t>
            </w:r>
            <w:r w:rsidR="003A5667" w:rsidRPr="00E203D2">
              <w:rPr>
                <w:sz w:val="24"/>
              </w:rPr>
              <w:t>.</w:t>
            </w:r>
          </w:p>
          <w:p w:rsidR="003A5667" w:rsidRDefault="003A5667" w:rsidP="00150E1F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sz w:val="24"/>
              </w:rPr>
              <w:t>ФК 8.</w:t>
            </w:r>
            <w:r w:rsidRPr="00E203D2">
              <w:rPr>
                <w:sz w:val="24"/>
              </w:rPr>
              <w:t xml:space="preserve">Здатність орієнтуватися в українському </w:t>
            </w:r>
            <w:r>
              <w:rPr>
                <w:sz w:val="24"/>
              </w:rPr>
              <w:t>й світовому літературних процесах</w:t>
            </w:r>
            <w:r w:rsidRPr="00E203D2">
              <w:rPr>
                <w:sz w:val="24"/>
              </w:rPr>
              <w:t>, уміння використовувати здобутки українського</w:t>
            </w:r>
            <w:r>
              <w:rPr>
                <w:sz w:val="24"/>
              </w:rPr>
              <w:t xml:space="preserve"> та зарубіжного</w:t>
            </w:r>
            <w:r w:rsidRPr="00E203D2">
              <w:rPr>
                <w:sz w:val="24"/>
              </w:rPr>
              <w:t xml:space="preserve"> письменства для формування національної свідомості, культурного світогляду студентів, їхньої моралі, ціннісних орієнтацій у сучасному суспільстві. </w:t>
            </w:r>
          </w:p>
          <w:p w:rsidR="00150E1F" w:rsidRPr="00E203D2" w:rsidRDefault="00150E1F" w:rsidP="00150E1F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sz w:val="24"/>
              </w:rPr>
              <w:t xml:space="preserve">ФК </w:t>
            </w:r>
            <w:r w:rsidR="00E203D2" w:rsidRPr="00E203D2">
              <w:rPr>
                <w:b/>
                <w:sz w:val="24"/>
              </w:rPr>
              <w:t>9</w:t>
            </w:r>
            <w:r w:rsidRPr="00E203D2">
              <w:rPr>
                <w:b/>
                <w:sz w:val="24"/>
              </w:rPr>
              <w:t>.</w:t>
            </w:r>
            <w:r w:rsidRPr="00E203D2">
              <w:rPr>
                <w:sz w:val="24"/>
              </w:rPr>
              <w:t xml:space="preserve"> </w:t>
            </w:r>
            <w:r w:rsidR="003A5667" w:rsidRPr="00E203D2">
              <w:rPr>
                <w:sz w:val="24"/>
              </w:rPr>
              <w:t xml:space="preserve">Усвідомлення теоретико-методологічних засад методики навчання української мови та літератури; вміння застосовувати знання методичних </w:t>
            </w:r>
            <w:r w:rsidR="003A5667">
              <w:rPr>
                <w:sz w:val="24"/>
              </w:rPr>
              <w:t>основ мовно-літературної освіти</w:t>
            </w:r>
            <w:r w:rsidR="003A5667" w:rsidRPr="00E203D2">
              <w:rPr>
                <w:sz w:val="24"/>
              </w:rPr>
              <w:t>.</w:t>
            </w:r>
          </w:p>
          <w:p w:rsidR="003A5667" w:rsidRDefault="00150E1F" w:rsidP="00150E1F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sz w:val="24"/>
              </w:rPr>
              <w:t xml:space="preserve">ФК </w:t>
            </w:r>
            <w:r w:rsidR="00E203D2" w:rsidRPr="00E203D2">
              <w:rPr>
                <w:b/>
                <w:sz w:val="24"/>
              </w:rPr>
              <w:t>10</w:t>
            </w:r>
            <w:r w:rsidRPr="00E203D2">
              <w:rPr>
                <w:sz w:val="24"/>
              </w:rPr>
              <w:t xml:space="preserve">. </w:t>
            </w:r>
            <w:r w:rsidR="003A5667" w:rsidRPr="00E203D2">
              <w:rPr>
                <w:color w:val="000000"/>
                <w:sz w:val="24"/>
              </w:rPr>
              <w:t xml:space="preserve">Здатність </w:t>
            </w:r>
            <w:r w:rsidR="003A5667" w:rsidRPr="00E203D2">
              <w:rPr>
                <w:sz w:val="24"/>
              </w:rPr>
              <w:t>характеризувати процес</w:t>
            </w:r>
            <w:r w:rsidR="003A5667" w:rsidRPr="00E203D2">
              <w:rPr>
                <w:color w:val="000000"/>
                <w:spacing w:val="2"/>
                <w:sz w:val="24"/>
              </w:rPr>
              <w:t xml:space="preserve"> </w:t>
            </w:r>
            <w:r w:rsidR="003A5667" w:rsidRPr="00E203D2">
              <w:rPr>
                <w:sz w:val="24"/>
              </w:rPr>
              <w:t xml:space="preserve">формування, становлення й розвитку </w:t>
            </w:r>
            <w:proofErr w:type="spellStart"/>
            <w:r w:rsidR="003A5667" w:rsidRPr="00E203D2">
              <w:rPr>
                <w:sz w:val="24"/>
              </w:rPr>
              <w:t>функці</w:t>
            </w:r>
            <w:r w:rsidR="003A5667">
              <w:rPr>
                <w:sz w:val="24"/>
              </w:rPr>
              <w:t>й</w:t>
            </w:r>
            <w:r w:rsidR="003A5667" w:rsidRPr="00E203D2">
              <w:rPr>
                <w:sz w:val="24"/>
              </w:rPr>
              <w:t>них</w:t>
            </w:r>
            <w:proofErr w:type="spellEnd"/>
            <w:r w:rsidR="003A5667" w:rsidRPr="00E203D2">
              <w:rPr>
                <w:sz w:val="24"/>
              </w:rPr>
              <w:t xml:space="preserve"> стилів</w:t>
            </w:r>
            <w:r w:rsidR="003A5667" w:rsidRPr="00E203D2">
              <w:rPr>
                <w:color w:val="000000"/>
                <w:spacing w:val="2"/>
                <w:sz w:val="24"/>
              </w:rPr>
              <w:t>;</w:t>
            </w:r>
            <w:r w:rsidR="003A5667" w:rsidRPr="00E203D2">
              <w:rPr>
                <w:color w:val="000000"/>
                <w:spacing w:val="1"/>
                <w:sz w:val="24"/>
              </w:rPr>
              <w:t xml:space="preserve"> </w:t>
            </w:r>
            <w:r w:rsidR="003A5667" w:rsidRPr="00E203D2">
              <w:rPr>
                <w:sz w:val="24"/>
              </w:rPr>
              <w:t>визначати стилістичні ознаки мовних одиниць у текстах різних стилів</w:t>
            </w:r>
            <w:r w:rsidR="003A5667" w:rsidRPr="00E203D2">
              <w:rPr>
                <w:color w:val="000000"/>
                <w:spacing w:val="-1"/>
                <w:sz w:val="24"/>
              </w:rPr>
              <w:t>;</w:t>
            </w:r>
            <w:r w:rsidR="003A5667" w:rsidRPr="00E203D2">
              <w:rPr>
                <w:color w:val="000000"/>
                <w:spacing w:val="5"/>
                <w:sz w:val="24"/>
              </w:rPr>
              <w:t xml:space="preserve"> </w:t>
            </w:r>
            <w:proofErr w:type="spellStart"/>
            <w:r w:rsidR="003A5667" w:rsidRPr="00E203D2">
              <w:rPr>
                <w:color w:val="000000"/>
                <w:spacing w:val="5"/>
                <w:sz w:val="24"/>
              </w:rPr>
              <w:t>зв’язно</w:t>
            </w:r>
            <w:proofErr w:type="spellEnd"/>
            <w:r w:rsidR="003A5667" w:rsidRPr="00E203D2">
              <w:rPr>
                <w:color w:val="000000"/>
                <w:spacing w:val="5"/>
                <w:sz w:val="24"/>
              </w:rPr>
              <w:t xml:space="preserve">, логічно, точно, доречно й </w:t>
            </w:r>
            <w:r w:rsidR="003A5667" w:rsidRPr="00E203D2">
              <w:rPr>
                <w:color w:val="000000"/>
                <w:spacing w:val="3"/>
                <w:sz w:val="24"/>
              </w:rPr>
              <w:t xml:space="preserve">виразно викладати свої думки, користуючись багатством і </w:t>
            </w:r>
            <w:r w:rsidR="003A5667" w:rsidRPr="00E203D2">
              <w:rPr>
                <w:color w:val="000000"/>
                <w:spacing w:val="4"/>
                <w:sz w:val="24"/>
              </w:rPr>
              <w:t xml:space="preserve">різноманітністю мовних засобів відповідно до </w:t>
            </w:r>
            <w:proofErr w:type="spellStart"/>
            <w:r w:rsidR="003A5667" w:rsidRPr="00E203D2">
              <w:rPr>
                <w:color w:val="000000"/>
                <w:spacing w:val="4"/>
                <w:sz w:val="24"/>
              </w:rPr>
              <w:t>функці</w:t>
            </w:r>
            <w:r w:rsidR="003A5667">
              <w:rPr>
                <w:color w:val="000000"/>
                <w:spacing w:val="4"/>
                <w:sz w:val="24"/>
              </w:rPr>
              <w:t>йних</w:t>
            </w:r>
            <w:proofErr w:type="spellEnd"/>
            <w:r w:rsidR="003A5667" w:rsidRPr="00E203D2">
              <w:rPr>
                <w:color w:val="000000"/>
                <w:spacing w:val="4"/>
                <w:sz w:val="24"/>
              </w:rPr>
              <w:t xml:space="preserve"> стилів сучасної української мови.</w:t>
            </w:r>
          </w:p>
          <w:p w:rsidR="00150E1F" w:rsidRPr="00E203D2" w:rsidRDefault="00150E1F" w:rsidP="00150E1F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sz w:val="24"/>
              </w:rPr>
              <w:t>ФК 1</w:t>
            </w:r>
            <w:r w:rsidR="00E203D2" w:rsidRPr="00E203D2">
              <w:rPr>
                <w:b/>
                <w:sz w:val="24"/>
              </w:rPr>
              <w:t>1</w:t>
            </w:r>
            <w:r w:rsidRPr="00E203D2">
              <w:rPr>
                <w:b/>
                <w:sz w:val="24"/>
              </w:rPr>
              <w:t>.</w:t>
            </w:r>
            <w:r w:rsidRPr="00E203D2">
              <w:rPr>
                <w:sz w:val="24"/>
              </w:rPr>
              <w:t xml:space="preserve"> </w:t>
            </w:r>
            <w:r w:rsidR="003A5667">
              <w:rPr>
                <w:sz w:val="24"/>
                <w:lang w:eastAsia="uk-UA"/>
              </w:rPr>
              <w:t>З</w:t>
            </w:r>
            <w:r w:rsidR="003A5667" w:rsidRPr="004864A3">
              <w:rPr>
                <w:sz w:val="24"/>
                <w:lang w:eastAsia="uk-UA"/>
              </w:rPr>
              <w:t xml:space="preserve">датність до усного </w:t>
            </w:r>
            <w:r w:rsidR="003A5667">
              <w:rPr>
                <w:sz w:val="24"/>
                <w:lang w:eastAsia="uk-UA"/>
              </w:rPr>
              <w:t>й</w:t>
            </w:r>
            <w:r w:rsidR="003A5667" w:rsidRPr="004864A3">
              <w:rPr>
                <w:sz w:val="24"/>
                <w:lang w:eastAsia="uk-UA"/>
              </w:rPr>
              <w:t xml:space="preserve"> письмового спілкування </w:t>
            </w:r>
            <w:r w:rsidR="003A5667">
              <w:rPr>
                <w:sz w:val="24"/>
                <w:lang w:eastAsia="uk-UA"/>
              </w:rPr>
              <w:t>та</w:t>
            </w:r>
            <w:r w:rsidR="003A5667" w:rsidRPr="004864A3">
              <w:rPr>
                <w:sz w:val="24"/>
                <w:lang w:eastAsia="uk-UA"/>
              </w:rPr>
              <w:t xml:space="preserve"> використання іноземної мови, </w:t>
            </w:r>
            <w:r w:rsidR="003A5667">
              <w:rPr>
                <w:sz w:val="24"/>
                <w:lang w:eastAsia="uk-UA"/>
              </w:rPr>
              <w:t>в</w:t>
            </w:r>
            <w:r w:rsidR="003A5667" w:rsidRPr="004864A3">
              <w:rPr>
                <w:sz w:val="24"/>
                <w:lang w:eastAsia="uk-UA"/>
              </w:rPr>
              <w:t xml:space="preserve"> тому числі у професійній сфері;</w:t>
            </w:r>
            <w:r w:rsidR="003A5667">
              <w:rPr>
                <w:sz w:val="24"/>
                <w:lang w:eastAsia="uk-UA"/>
              </w:rPr>
              <w:t xml:space="preserve"> </w:t>
            </w:r>
            <w:r w:rsidR="003A5667" w:rsidRPr="004864A3">
              <w:rPr>
                <w:sz w:val="24"/>
                <w:lang w:eastAsia="uk-UA"/>
              </w:rPr>
              <w:t>здатність здійснювати комунікацію, виходячи із цілей спі</w:t>
            </w:r>
            <w:r w:rsidR="003A5667">
              <w:rPr>
                <w:sz w:val="24"/>
                <w:lang w:eastAsia="uk-UA"/>
              </w:rPr>
              <w:t xml:space="preserve">лкування й конкретної ситуації; уміння </w:t>
            </w:r>
            <w:r w:rsidR="003A5667" w:rsidRPr="004864A3">
              <w:rPr>
                <w:sz w:val="24"/>
                <w:lang w:eastAsia="uk-UA"/>
              </w:rPr>
              <w:t>вести бесіду, робити повідомлення, представити чіткі та детальні висловлювання з широкого кола питань у професійній галузі</w:t>
            </w:r>
            <w:r w:rsidR="003A5667">
              <w:rPr>
                <w:sz w:val="24"/>
                <w:lang w:eastAsia="uk-UA"/>
              </w:rPr>
              <w:t>.</w:t>
            </w:r>
          </w:p>
          <w:p w:rsidR="00150E1F" w:rsidRPr="00E203D2" w:rsidRDefault="00150E1F" w:rsidP="00150E1F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sz w:val="24"/>
              </w:rPr>
              <w:t>ФК 1</w:t>
            </w:r>
            <w:r w:rsidR="00E203D2" w:rsidRPr="00E203D2">
              <w:rPr>
                <w:b/>
                <w:sz w:val="24"/>
              </w:rPr>
              <w:t>2</w:t>
            </w:r>
            <w:r w:rsidRPr="00E203D2">
              <w:rPr>
                <w:b/>
                <w:sz w:val="24"/>
              </w:rPr>
              <w:t>.</w:t>
            </w:r>
            <w:r w:rsidRPr="00E203D2">
              <w:rPr>
                <w:sz w:val="24"/>
              </w:rPr>
              <w:t xml:space="preserve"> </w:t>
            </w:r>
            <w:r w:rsidR="003A5667">
              <w:rPr>
                <w:sz w:val="24"/>
                <w:lang w:eastAsia="uk-UA"/>
              </w:rPr>
              <w:t>З</w:t>
            </w:r>
            <w:r w:rsidR="003A5667" w:rsidRPr="004864A3">
              <w:rPr>
                <w:sz w:val="24"/>
                <w:lang w:eastAsia="uk-UA"/>
              </w:rPr>
              <w:t>датність</w:t>
            </w:r>
            <w:r w:rsidR="003A5667">
              <w:rPr>
                <w:sz w:val="24"/>
                <w:lang w:eastAsia="uk-UA"/>
              </w:rPr>
              <w:t xml:space="preserve"> </w:t>
            </w:r>
            <w:r w:rsidR="003A5667" w:rsidRPr="00E70D32">
              <w:rPr>
                <w:sz w:val="24"/>
                <w:lang w:eastAsia="uk-UA"/>
              </w:rPr>
              <w:t xml:space="preserve">до здійснення навчально-виховної, науково-методичної та організаційно-управлінської діяльності </w:t>
            </w:r>
            <w:r w:rsidR="003A5667">
              <w:rPr>
                <w:sz w:val="24"/>
                <w:lang w:eastAsia="uk-UA"/>
              </w:rPr>
              <w:t xml:space="preserve">в різних типах </w:t>
            </w:r>
            <w:r w:rsidR="003A5667" w:rsidRPr="00E70D32">
              <w:rPr>
                <w:sz w:val="24"/>
                <w:lang w:eastAsia="uk-UA"/>
              </w:rPr>
              <w:t>закладів</w:t>
            </w:r>
            <w:r w:rsidR="003A5667">
              <w:rPr>
                <w:sz w:val="24"/>
                <w:lang w:eastAsia="uk-UA"/>
              </w:rPr>
              <w:t xml:space="preserve"> загальної середньої освіти</w:t>
            </w:r>
            <w:r w:rsidR="003A5667" w:rsidRPr="00E70D32">
              <w:rPr>
                <w:sz w:val="24"/>
                <w:lang w:eastAsia="uk-UA"/>
              </w:rPr>
              <w:t>.</w:t>
            </w:r>
            <w:r w:rsidR="003A5667">
              <w:rPr>
                <w:sz w:val="24"/>
                <w:lang w:eastAsia="uk-UA"/>
              </w:rPr>
              <w:t xml:space="preserve"> О</w:t>
            </w:r>
            <w:r w:rsidR="003A5667" w:rsidRPr="00E70D32">
              <w:rPr>
                <w:sz w:val="24"/>
                <w:lang w:eastAsia="uk-UA"/>
              </w:rPr>
              <w:t>володі</w:t>
            </w:r>
            <w:r w:rsidR="003A5667">
              <w:rPr>
                <w:sz w:val="24"/>
                <w:lang w:eastAsia="uk-UA"/>
              </w:rPr>
              <w:t>ння</w:t>
            </w:r>
            <w:r w:rsidR="003A5667" w:rsidRPr="00E70D32">
              <w:rPr>
                <w:sz w:val="24"/>
                <w:lang w:eastAsia="uk-UA"/>
              </w:rPr>
              <w:t xml:space="preserve"> основами професійно-методичних умінь вчителя іноземної мови</w:t>
            </w:r>
            <w:r w:rsidR="003A5667">
              <w:rPr>
                <w:sz w:val="24"/>
                <w:lang w:eastAsia="uk-UA"/>
              </w:rPr>
              <w:t>; вміння п</w:t>
            </w:r>
            <w:r w:rsidR="003A5667" w:rsidRPr="00E70D32">
              <w:rPr>
                <w:sz w:val="24"/>
                <w:lang w:eastAsia="uk-UA"/>
              </w:rPr>
              <w:t xml:space="preserve">ланувати й реалізовувати різні форми організації навчально-виховного процесу з іноземної мови в основній </w:t>
            </w:r>
            <w:r w:rsidR="003A5667">
              <w:rPr>
                <w:sz w:val="24"/>
                <w:lang w:eastAsia="uk-UA"/>
              </w:rPr>
              <w:t xml:space="preserve">та </w:t>
            </w:r>
            <w:r w:rsidR="003A5667" w:rsidRPr="00E70D32">
              <w:rPr>
                <w:sz w:val="24"/>
                <w:lang w:eastAsia="uk-UA"/>
              </w:rPr>
              <w:t>старшій школі.</w:t>
            </w:r>
          </w:p>
          <w:p w:rsidR="00446842" w:rsidRPr="00E203D2" w:rsidRDefault="00446842" w:rsidP="004E6EC8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E203D2">
              <w:rPr>
                <w:b/>
                <w:bCs/>
                <w:sz w:val="24"/>
              </w:rPr>
              <w:t>Уміння і навички</w:t>
            </w:r>
          </w:p>
          <w:p w:rsidR="003A5667" w:rsidRDefault="00446842" w:rsidP="004E6EC8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bCs/>
                <w:sz w:val="24"/>
              </w:rPr>
              <w:t xml:space="preserve">ФК </w:t>
            </w:r>
            <w:r w:rsidR="00E203D2" w:rsidRPr="00E203D2">
              <w:rPr>
                <w:b/>
                <w:bCs/>
                <w:sz w:val="24"/>
              </w:rPr>
              <w:t>17</w:t>
            </w:r>
            <w:r w:rsidRPr="00E203D2">
              <w:rPr>
                <w:b/>
                <w:bCs/>
                <w:sz w:val="24"/>
              </w:rPr>
              <w:t>.</w:t>
            </w:r>
            <w:r w:rsidRPr="00E203D2">
              <w:rPr>
                <w:sz w:val="24"/>
              </w:rPr>
              <w:t xml:space="preserve"> </w:t>
            </w:r>
            <w:r w:rsidR="003A5667" w:rsidRPr="00E203D2">
              <w:rPr>
                <w:sz w:val="24"/>
              </w:rPr>
              <w:t>Здатність розуміти процеси розвитку мовних і літературних процесів, їх зв’язку з суспільством, уміти використовувати ці знання в професійній діяльності.</w:t>
            </w:r>
          </w:p>
          <w:p w:rsidR="003A5667" w:rsidRPr="00E203D2" w:rsidRDefault="003A5667" w:rsidP="003A5667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sz w:val="24"/>
              </w:rPr>
              <w:t xml:space="preserve">ФК 18. </w:t>
            </w:r>
            <w:r w:rsidRPr="00E203D2">
              <w:rPr>
                <w:sz w:val="24"/>
              </w:rPr>
              <w:t xml:space="preserve">Мати навички наукових досліджень у галузі освіти </w:t>
            </w:r>
            <w:r>
              <w:rPr>
                <w:sz w:val="24"/>
              </w:rPr>
              <w:t xml:space="preserve">загалом </w:t>
            </w:r>
            <w:r w:rsidRPr="00E203D2">
              <w:rPr>
                <w:sz w:val="24"/>
              </w:rPr>
              <w:t>і філології</w:t>
            </w:r>
            <w:r>
              <w:rPr>
                <w:sz w:val="24"/>
              </w:rPr>
              <w:t xml:space="preserve"> зокрема</w:t>
            </w:r>
            <w:r w:rsidRPr="00E203D2">
              <w:rPr>
                <w:sz w:val="24"/>
              </w:rPr>
              <w:t xml:space="preserve">; здатність </w:t>
            </w:r>
            <w:r w:rsidRPr="00E203D2">
              <w:rPr>
                <w:sz w:val="24"/>
              </w:rPr>
              <w:lastRenderedPageBreak/>
              <w:t xml:space="preserve">проводити прикладні дослідження з мовознавства, літературознавства та методики їх викладання на основі сформованих дослідницьких умінь і навичок. Уміння </w:t>
            </w:r>
            <w:r w:rsidRPr="00E203D2">
              <w:rPr>
                <w:color w:val="000000"/>
                <w:spacing w:val="-1"/>
                <w:sz w:val="24"/>
              </w:rPr>
              <w:t>розробляти й</w:t>
            </w:r>
            <w:r w:rsidRPr="00E203D2">
              <w:rPr>
                <w:sz w:val="24"/>
              </w:rPr>
              <w:t xml:space="preserve"> застосовувати інформаційно-комунікаційні технології у професійній та науковій діяльності. </w:t>
            </w:r>
          </w:p>
          <w:p w:rsidR="003A5667" w:rsidRPr="00E203D2" w:rsidRDefault="003A5667" w:rsidP="003A5667">
            <w:pPr>
              <w:spacing w:line="240" w:lineRule="auto"/>
              <w:ind w:firstLine="0"/>
              <w:rPr>
                <w:sz w:val="24"/>
              </w:rPr>
            </w:pPr>
            <w:r w:rsidRPr="00E203D2">
              <w:rPr>
                <w:b/>
                <w:sz w:val="24"/>
              </w:rPr>
              <w:t>ФК 19.</w:t>
            </w:r>
            <w:r w:rsidRPr="00E203D2">
              <w:rPr>
                <w:sz w:val="24"/>
              </w:rPr>
              <w:t xml:space="preserve"> Уміння застосовувати знання на практиці; володіння різноплановими методами і способами перевірки знань з української мови і літератури; уміння організувати різні види перевірки знань, умінь і навичок суб’єктів навчально-виховного процесу.</w:t>
            </w:r>
          </w:p>
          <w:p w:rsidR="003A5667" w:rsidRDefault="00BA3DBC" w:rsidP="004E6EC8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ФК 20</w:t>
            </w:r>
            <w:r w:rsidR="003A5667" w:rsidRPr="00E203D2">
              <w:rPr>
                <w:b/>
                <w:sz w:val="24"/>
              </w:rPr>
              <w:t>.</w:t>
            </w:r>
            <w:r w:rsidR="003A5667" w:rsidRPr="00E203D2">
              <w:rPr>
                <w:sz w:val="24"/>
              </w:rPr>
              <w:t xml:space="preserve"> </w:t>
            </w:r>
            <w:r w:rsidR="003A5667" w:rsidRPr="00E203D2">
              <w:rPr>
                <w:rFonts w:eastAsia="Calibri"/>
                <w:bCs/>
                <w:sz w:val="24"/>
              </w:rPr>
              <w:t>Володіння методикою виховання в учнів засобами вивчення мови і літератури та англійської мови, усвідомлення ролі навколишнього середовища для розвитку і здоров’я людини, бажання дотримуватися здорового способу життя, а також здатності протистояти злу, примітивним поглядам і смакам, зокрема запобігання та протидії домашньому насиллю.</w:t>
            </w:r>
          </w:p>
          <w:p w:rsidR="003A5667" w:rsidRPr="003A5667" w:rsidRDefault="003A5667" w:rsidP="003A5667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A5667">
              <w:rPr>
                <w:rFonts w:ascii="Times New Roman" w:hAnsi="Times New Roman" w:cs="Times New Roman"/>
                <w:b/>
                <w:sz w:val="24"/>
              </w:rPr>
              <w:t xml:space="preserve">ФК </w:t>
            </w:r>
            <w:r w:rsidR="00BA3DBC">
              <w:rPr>
                <w:rFonts w:ascii="Times New Roman" w:hAnsi="Times New Roman" w:cs="Times New Roman"/>
                <w:b/>
                <w:sz w:val="24"/>
                <w:lang w:val="uk-UA"/>
              </w:rPr>
              <w:t>21</w:t>
            </w:r>
            <w:r w:rsidRPr="003A566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3A56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566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3A566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рієнтація в сучасних тенденціях розвитку</w:t>
            </w:r>
            <w:r w:rsidRPr="003A566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освіти в Україні.</w:t>
            </w:r>
          </w:p>
          <w:p w:rsidR="003A5667" w:rsidRDefault="003A5667" w:rsidP="003A5667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A5667">
              <w:rPr>
                <w:rFonts w:ascii="Times New Roman" w:hAnsi="Times New Roman" w:cs="Times New Roman"/>
                <w:b/>
                <w:sz w:val="24"/>
              </w:rPr>
              <w:t xml:space="preserve">ФК </w:t>
            </w:r>
            <w:r w:rsidR="00BA3DBC">
              <w:rPr>
                <w:rFonts w:ascii="Times New Roman" w:hAnsi="Times New Roman" w:cs="Times New Roman"/>
                <w:b/>
                <w:sz w:val="24"/>
                <w:lang w:val="uk-UA"/>
              </w:rPr>
              <w:t>22</w:t>
            </w:r>
            <w:r w:rsidRPr="003A566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E203D2">
              <w:rPr>
                <w:sz w:val="24"/>
              </w:rPr>
              <w:t xml:space="preserve"> </w:t>
            </w:r>
            <w:r w:rsidRPr="00E203D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Виконання вимог нормативно-правових документів, що регулюють професійну діяльність учителя мови і літератури та англійської мови.</w:t>
            </w:r>
          </w:p>
          <w:p w:rsidR="003A5667" w:rsidRPr="00E203D2" w:rsidRDefault="003A5667" w:rsidP="000C3637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446842" w:rsidRPr="00E203D2" w:rsidRDefault="00446842" w:rsidP="000C3637">
            <w:pPr>
              <w:spacing w:line="240" w:lineRule="auto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E203D2">
              <w:rPr>
                <w:rFonts w:eastAsia="Calibri"/>
                <w:bCs/>
                <w:sz w:val="24"/>
                <w:lang w:eastAsia="en-US"/>
              </w:rPr>
              <w:t xml:space="preserve">Комунікація </w:t>
            </w:r>
          </w:p>
          <w:p w:rsidR="00446842" w:rsidRPr="00E203D2" w:rsidRDefault="00446842" w:rsidP="000C3637">
            <w:pPr>
              <w:spacing w:line="240" w:lineRule="auto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E203D2">
              <w:rPr>
                <w:rFonts w:eastAsia="Calibri"/>
                <w:b/>
                <w:bCs/>
                <w:sz w:val="24"/>
                <w:lang w:eastAsia="en-US"/>
              </w:rPr>
              <w:t>ФК 2</w:t>
            </w:r>
            <w:r w:rsidR="003A5667">
              <w:rPr>
                <w:rFonts w:eastAsia="Calibri"/>
                <w:b/>
                <w:bCs/>
                <w:sz w:val="24"/>
                <w:lang w:eastAsia="en-US"/>
              </w:rPr>
              <w:t>3</w:t>
            </w:r>
            <w:r w:rsidRPr="00E203D2">
              <w:rPr>
                <w:rFonts w:eastAsia="Calibri"/>
                <w:b/>
                <w:bCs/>
                <w:sz w:val="24"/>
                <w:lang w:eastAsia="en-US"/>
              </w:rPr>
              <w:t>.</w:t>
            </w:r>
            <w:r w:rsidRPr="00E203D2">
              <w:rPr>
                <w:rFonts w:eastAsia="Calibri"/>
                <w:bCs/>
                <w:sz w:val="24"/>
                <w:lang w:eastAsia="en-US"/>
              </w:rPr>
              <w:t xml:space="preserve"> Володіння методологічними прийомами комунікативної поведінки в різних культурних контекстах</w:t>
            </w:r>
          </w:p>
          <w:p w:rsidR="00446842" w:rsidRPr="00E203D2" w:rsidRDefault="00446842" w:rsidP="000C3637">
            <w:pPr>
              <w:spacing w:line="240" w:lineRule="auto"/>
              <w:ind w:firstLine="6"/>
              <w:contextualSpacing/>
              <w:rPr>
                <w:rFonts w:eastAsia="Calibri"/>
                <w:bCs/>
                <w:sz w:val="24"/>
                <w:lang w:eastAsia="en-US"/>
              </w:rPr>
            </w:pPr>
            <w:r w:rsidRPr="00E203D2">
              <w:rPr>
                <w:rFonts w:eastAsia="Calibri"/>
                <w:b/>
                <w:bCs/>
                <w:sz w:val="24"/>
                <w:lang w:eastAsia="en-US"/>
              </w:rPr>
              <w:t xml:space="preserve">ФК </w:t>
            </w:r>
            <w:r w:rsidR="003A5667">
              <w:rPr>
                <w:rFonts w:eastAsia="Calibri"/>
                <w:b/>
                <w:bCs/>
                <w:sz w:val="24"/>
                <w:lang w:eastAsia="en-US"/>
              </w:rPr>
              <w:t>24</w:t>
            </w:r>
            <w:r w:rsidRPr="00E203D2">
              <w:rPr>
                <w:rFonts w:eastAsia="Calibri"/>
                <w:b/>
                <w:bCs/>
                <w:sz w:val="24"/>
                <w:lang w:eastAsia="en-US"/>
              </w:rPr>
              <w:t>.</w:t>
            </w:r>
            <w:r w:rsidRPr="00E203D2">
              <w:rPr>
                <w:rFonts w:eastAsia="Calibri"/>
                <w:bCs/>
                <w:sz w:val="24"/>
                <w:lang w:eastAsia="en-US"/>
              </w:rPr>
              <w:t xml:space="preserve"> Здатність здійснювати іншомовну комунікативну діяльність  й уміння висловлювати і тлумачити поняття, думки, факти та погляди для реалізації професійних завдань і особистісних намірів.</w:t>
            </w:r>
          </w:p>
          <w:p w:rsidR="00150E1F" w:rsidRPr="00AB69F1" w:rsidRDefault="00150E1F" w:rsidP="00E203D2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lastRenderedPageBreak/>
              <w:t>7 – Програмні результати навчання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Програмні результати навчання (ПРН)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AB69F1">
              <w:rPr>
                <w:b/>
                <w:sz w:val="24"/>
              </w:rPr>
              <w:t xml:space="preserve">ПРН 1. </w:t>
            </w:r>
            <w:r w:rsidRPr="00AB69F1">
              <w:rPr>
                <w:sz w:val="24"/>
              </w:rPr>
              <w:t xml:space="preserve">Знання й розуміння предметної галузі й професійної діяльності. </w:t>
            </w:r>
          </w:p>
          <w:p w:rsidR="00446842" w:rsidRPr="00AB69F1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AB69F1">
              <w:rPr>
                <w:b/>
                <w:sz w:val="24"/>
              </w:rPr>
              <w:t>ПРН 2</w:t>
            </w:r>
            <w:r w:rsidR="003E73E0">
              <w:rPr>
                <w:b/>
                <w:sz w:val="24"/>
              </w:rPr>
              <w:t>.</w:t>
            </w:r>
            <w:r w:rsidRPr="00AB69F1">
              <w:rPr>
                <w:b/>
                <w:sz w:val="24"/>
              </w:rPr>
              <w:t xml:space="preserve"> </w:t>
            </w:r>
            <w:r w:rsidRPr="00AB69F1">
              <w:rPr>
                <w:sz w:val="24"/>
              </w:rPr>
              <w:t>Знання історії та культури України, основ філософії, що сприяють формуванню світогляду й соціалізації особистості в суспільстві.</w:t>
            </w:r>
          </w:p>
          <w:p w:rsidR="00446842" w:rsidRPr="008F1C7A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8F1C7A">
              <w:rPr>
                <w:b/>
                <w:sz w:val="24"/>
              </w:rPr>
              <w:t>ПРН 3</w:t>
            </w:r>
            <w:r w:rsidR="003E73E0">
              <w:rPr>
                <w:b/>
                <w:sz w:val="24"/>
              </w:rPr>
              <w:t>.</w:t>
            </w:r>
            <w:r w:rsidRPr="008F1C7A">
              <w:rPr>
                <w:b/>
                <w:sz w:val="24"/>
              </w:rPr>
              <w:t xml:space="preserve"> </w:t>
            </w:r>
            <w:r w:rsidR="00CB142E" w:rsidRPr="008F1C7A">
              <w:rPr>
                <w:sz w:val="24"/>
              </w:rPr>
              <w:t>Уміє</w:t>
            </w:r>
            <w:r w:rsidRPr="008F1C7A">
              <w:rPr>
                <w:sz w:val="24"/>
              </w:rPr>
              <w:t xml:space="preserve"> оперувати сучасним категоріально-термінологічним апаратом мовознавства й літературознавства; знання найважливіших методичних та філологічних вітчизняних/зарубіжних наукових шкіл.</w:t>
            </w:r>
          </w:p>
          <w:p w:rsidR="00446842" w:rsidRPr="00AB69F1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AB69F1">
              <w:rPr>
                <w:b/>
                <w:sz w:val="24"/>
              </w:rPr>
              <w:t>ПРН 4</w:t>
            </w:r>
            <w:r w:rsidR="003E73E0">
              <w:rPr>
                <w:b/>
                <w:sz w:val="24"/>
              </w:rPr>
              <w:t>.</w:t>
            </w:r>
            <w:r w:rsidRPr="00AB69F1">
              <w:rPr>
                <w:b/>
                <w:sz w:val="24"/>
              </w:rPr>
              <w:t xml:space="preserve"> </w:t>
            </w:r>
            <w:r w:rsidRPr="00AB69F1">
              <w:rPr>
                <w:sz w:val="24"/>
              </w:rPr>
              <w:t>Володіння української мовою на високому рівні й здатність реагувати мовними засобами на повний спектр соціокультурних явищ.</w:t>
            </w:r>
          </w:p>
          <w:p w:rsidR="00446842" w:rsidRPr="003E73E0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r w:rsidRPr="003E73E0">
              <w:rPr>
                <w:b/>
                <w:sz w:val="24"/>
              </w:rPr>
              <w:t>ПРН 5</w:t>
            </w:r>
            <w:r w:rsidR="003E73E0" w:rsidRPr="003E73E0">
              <w:rPr>
                <w:b/>
                <w:sz w:val="24"/>
              </w:rPr>
              <w:t>.</w:t>
            </w:r>
            <w:r w:rsidRPr="003E73E0">
              <w:rPr>
                <w:b/>
                <w:sz w:val="24"/>
              </w:rPr>
              <w:t xml:space="preserve"> </w:t>
            </w:r>
            <w:r w:rsidR="00CB142E" w:rsidRPr="003E73E0">
              <w:rPr>
                <w:sz w:val="24"/>
              </w:rPr>
              <w:t>Знає</w:t>
            </w:r>
            <w:r w:rsidRPr="003E73E0">
              <w:rPr>
                <w:sz w:val="24"/>
              </w:rPr>
              <w:t xml:space="preserve"> </w:t>
            </w:r>
            <w:r w:rsidR="00CB142E" w:rsidRPr="003E73E0">
              <w:rPr>
                <w:sz w:val="24"/>
              </w:rPr>
              <w:t>історичні</w:t>
            </w:r>
            <w:r w:rsidRPr="003E73E0">
              <w:rPr>
                <w:sz w:val="24"/>
              </w:rPr>
              <w:t xml:space="preserve"> віх</w:t>
            </w:r>
            <w:r w:rsidR="00CB142E" w:rsidRPr="003E73E0">
              <w:rPr>
                <w:sz w:val="24"/>
              </w:rPr>
              <w:t>и та сучасний стан</w:t>
            </w:r>
            <w:r w:rsidRPr="003E73E0">
              <w:rPr>
                <w:sz w:val="24"/>
              </w:rPr>
              <w:t xml:space="preserve"> фундаментальних дисциплін (теоретичні проблеми </w:t>
            </w:r>
            <w:r w:rsidRPr="003E73E0">
              <w:rPr>
                <w:sz w:val="24"/>
              </w:rPr>
              <w:lastRenderedPageBreak/>
              <w:t>мовознавства,</w:t>
            </w:r>
            <w:r w:rsidR="002C119B" w:rsidRPr="003E73E0">
              <w:rPr>
                <w:sz w:val="24"/>
              </w:rPr>
              <w:t xml:space="preserve"> сучасної</w:t>
            </w:r>
            <w:r w:rsidR="00D9139F" w:rsidRPr="003E73E0">
              <w:rPr>
                <w:sz w:val="24"/>
              </w:rPr>
              <w:t xml:space="preserve"> української літературної мови </w:t>
            </w:r>
            <w:r w:rsidR="00CB142E" w:rsidRPr="003E73E0">
              <w:rPr>
                <w:sz w:val="24"/>
              </w:rPr>
              <w:t>( в т. ч. української діалектології</w:t>
            </w:r>
            <w:r w:rsidR="00D9139F" w:rsidRPr="003E73E0">
              <w:rPr>
                <w:sz w:val="24"/>
              </w:rPr>
              <w:t>)</w:t>
            </w:r>
            <w:r w:rsidR="00CB142E" w:rsidRPr="003E73E0">
              <w:rPr>
                <w:sz w:val="24"/>
              </w:rPr>
              <w:t>; історії української мови (в т. ч.  старослов’янської мови, історичної граматики української мови, історії української літературної мови)</w:t>
            </w:r>
            <w:r w:rsidRPr="003E73E0">
              <w:rPr>
                <w:sz w:val="24"/>
              </w:rPr>
              <w:t xml:space="preserve"> як теоретичного базису дослідницької й</w:t>
            </w:r>
            <w:r w:rsidR="002C119B" w:rsidRPr="003E73E0">
              <w:rPr>
                <w:sz w:val="24"/>
              </w:rPr>
              <w:t xml:space="preserve"> прикладної діяльності в галузі</w:t>
            </w:r>
            <w:r w:rsidRPr="003E73E0">
              <w:rPr>
                <w:sz w:val="24"/>
              </w:rPr>
              <w:t xml:space="preserve"> мовознавства.</w:t>
            </w:r>
          </w:p>
          <w:p w:rsidR="00D9139F" w:rsidRPr="003E73E0" w:rsidRDefault="00D9139F" w:rsidP="000C3637">
            <w:pPr>
              <w:spacing w:line="240" w:lineRule="auto"/>
              <w:ind w:firstLine="0"/>
              <w:rPr>
                <w:sz w:val="24"/>
              </w:rPr>
            </w:pPr>
            <w:r w:rsidRPr="003E73E0">
              <w:rPr>
                <w:b/>
                <w:sz w:val="24"/>
              </w:rPr>
              <w:t>ПРН 6</w:t>
            </w:r>
            <w:r w:rsidR="003E73E0" w:rsidRPr="003E73E0">
              <w:rPr>
                <w:b/>
                <w:sz w:val="24"/>
              </w:rPr>
              <w:t>.</w:t>
            </w:r>
            <w:r w:rsidRPr="003E73E0">
              <w:rPr>
                <w:sz w:val="24"/>
              </w:rPr>
              <w:t xml:space="preserve"> Знає тенденції розвитку української та зарубіжної літератури</w:t>
            </w:r>
            <w:r w:rsidR="00CB142E" w:rsidRPr="003E73E0">
              <w:rPr>
                <w:sz w:val="24"/>
              </w:rPr>
              <w:t xml:space="preserve"> ( в т. ч. фольклор)</w:t>
            </w:r>
            <w:r w:rsidRPr="003E73E0">
              <w:rPr>
                <w:sz w:val="24"/>
              </w:rPr>
              <w:t xml:space="preserve"> як теоретичного базису дослідницької й прикладної діяльності в галузі літературознавства.</w:t>
            </w:r>
          </w:p>
          <w:p w:rsidR="002C119B" w:rsidRPr="003E73E0" w:rsidRDefault="003E73E0" w:rsidP="000C3637">
            <w:pPr>
              <w:spacing w:line="240" w:lineRule="auto"/>
              <w:ind w:firstLine="0"/>
              <w:rPr>
                <w:sz w:val="24"/>
              </w:rPr>
            </w:pPr>
            <w:r w:rsidRPr="003E73E0">
              <w:rPr>
                <w:b/>
                <w:sz w:val="24"/>
              </w:rPr>
              <w:t>ПРН 7.</w:t>
            </w:r>
            <w:r w:rsidR="00446842" w:rsidRPr="003E73E0">
              <w:rPr>
                <w:b/>
                <w:sz w:val="24"/>
              </w:rPr>
              <w:t xml:space="preserve"> </w:t>
            </w:r>
            <w:r w:rsidR="008F1C7A" w:rsidRPr="003E73E0">
              <w:rPr>
                <w:sz w:val="24"/>
              </w:rPr>
              <w:t>Володіє сучасними дидактичними засадами навчання української мови і літератури в</w:t>
            </w:r>
            <w:r w:rsidR="002C119B" w:rsidRPr="003E73E0">
              <w:rPr>
                <w:sz w:val="24"/>
              </w:rPr>
              <w:t xml:space="preserve"> </w:t>
            </w:r>
            <w:r w:rsidR="00D9139F" w:rsidRPr="003E73E0">
              <w:rPr>
                <w:sz w:val="24"/>
              </w:rPr>
              <w:t>закладах загальної середньої освіти.</w:t>
            </w:r>
            <w:r w:rsidR="002C119B" w:rsidRPr="003E73E0">
              <w:rPr>
                <w:b/>
                <w:sz w:val="24"/>
              </w:rPr>
              <w:t xml:space="preserve"> </w:t>
            </w:r>
            <w:r w:rsidR="008F1C7A" w:rsidRPr="003E73E0">
              <w:rPr>
                <w:sz w:val="24"/>
              </w:rPr>
              <w:t>Знає нормативно-правову базу навчання української мови і літератури.</w:t>
            </w:r>
          </w:p>
          <w:p w:rsidR="00CB142E" w:rsidRPr="003E73E0" w:rsidRDefault="00CB142E" w:rsidP="000C3637">
            <w:pPr>
              <w:spacing w:line="240" w:lineRule="auto"/>
              <w:ind w:firstLine="0"/>
              <w:rPr>
                <w:sz w:val="24"/>
              </w:rPr>
            </w:pPr>
            <w:r w:rsidRPr="003E73E0">
              <w:rPr>
                <w:b/>
                <w:sz w:val="24"/>
              </w:rPr>
              <w:t xml:space="preserve">ПРН </w:t>
            </w:r>
            <w:r w:rsidR="003E73E0" w:rsidRPr="003E73E0">
              <w:rPr>
                <w:b/>
                <w:sz w:val="24"/>
              </w:rPr>
              <w:t xml:space="preserve">8. </w:t>
            </w:r>
            <w:r w:rsidRPr="003E73E0">
              <w:rPr>
                <w:sz w:val="24"/>
              </w:rPr>
              <w:t>Уміє організувати навчальний процес у закладі загальної середньої освіти й реалізувати професійно-практичні засади навчання української мови  літератури</w:t>
            </w:r>
            <w:r w:rsidR="003E73E0">
              <w:rPr>
                <w:sz w:val="24"/>
              </w:rPr>
              <w:t>.</w:t>
            </w:r>
          </w:p>
          <w:p w:rsidR="003E73E0" w:rsidRPr="003E73E0" w:rsidRDefault="003E73E0" w:rsidP="000C3637">
            <w:pPr>
              <w:spacing w:line="240" w:lineRule="auto"/>
              <w:ind w:firstLine="0"/>
              <w:rPr>
                <w:b/>
                <w:sz w:val="24"/>
              </w:rPr>
            </w:pPr>
            <w:r w:rsidRPr="003E73E0">
              <w:rPr>
                <w:b/>
                <w:sz w:val="24"/>
              </w:rPr>
              <w:t xml:space="preserve">ПРН 9. </w:t>
            </w:r>
            <w:r w:rsidRPr="003E73E0">
              <w:rPr>
                <w:sz w:val="24"/>
              </w:rPr>
              <w:t>Працює з науковими, науково-методичними джерелами ( в т. ч. цифровими), уміє знаходити, обробляти та систематизувати наукову інформацію.</w:t>
            </w:r>
          </w:p>
          <w:p w:rsidR="003E73E0" w:rsidRPr="003E73E0" w:rsidRDefault="003E73E0" w:rsidP="000C3637">
            <w:pPr>
              <w:spacing w:line="240" w:lineRule="auto"/>
              <w:ind w:firstLine="0"/>
              <w:rPr>
                <w:sz w:val="24"/>
              </w:rPr>
            </w:pPr>
            <w:r w:rsidRPr="003E73E0">
              <w:rPr>
                <w:b/>
                <w:sz w:val="24"/>
              </w:rPr>
              <w:t xml:space="preserve">ПРН 10. </w:t>
            </w:r>
            <w:r w:rsidRPr="003E73E0">
              <w:rPr>
                <w:sz w:val="24"/>
              </w:rPr>
              <w:t>Характеризує процес</w:t>
            </w:r>
            <w:r w:rsidRPr="003E73E0">
              <w:rPr>
                <w:spacing w:val="2"/>
                <w:sz w:val="24"/>
              </w:rPr>
              <w:t xml:space="preserve"> </w:t>
            </w:r>
            <w:r w:rsidRPr="003E73E0">
              <w:rPr>
                <w:sz w:val="24"/>
              </w:rPr>
              <w:t xml:space="preserve">формування, становлення й розвитку </w:t>
            </w:r>
            <w:proofErr w:type="spellStart"/>
            <w:r w:rsidRPr="003E73E0">
              <w:rPr>
                <w:sz w:val="24"/>
              </w:rPr>
              <w:t>функційних</w:t>
            </w:r>
            <w:proofErr w:type="spellEnd"/>
            <w:r w:rsidRPr="003E73E0">
              <w:rPr>
                <w:sz w:val="24"/>
              </w:rPr>
              <w:t xml:space="preserve"> стилів</w:t>
            </w:r>
            <w:r w:rsidRPr="003E73E0">
              <w:rPr>
                <w:spacing w:val="2"/>
                <w:sz w:val="24"/>
              </w:rPr>
              <w:t>;</w:t>
            </w:r>
            <w:r w:rsidRPr="003E73E0">
              <w:rPr>
                <w:spacing w:val="1"/>
                <w:sz w:val="24"/>
              </w:rPr>
              <w:t xml:space="preserve"> </w:t>
            </w:r>
            <w:r w:rsidRPr="003E73E0">
              <w:rPr>
                <w:sz w:val="24"/>
              </w:rPr>
              <w:t>визначає стилістичні ознаки мовних одиниць у текстах різних стилів</w:t>
            </w:r>
            <w:r w:rsidRPr="003E73E0">
              <w:rPr>
                <w:spacing w:val="-1"/>
                <w:sz w:val="24"/>
              </w:rPr>
              <w:t>.</w:t>
            </w:r>
          </w:p>
          <w:p w:rsidR="002C119B" w:rsidRPr="003E73E0" w:rsidRDefault="003E73E0" w:rsidP="000C3637">
            <w:pPr>
              <w:spacing w:line="240" w:lineRule="auto"/>
              <w:ind w:firstLine="0"/>
              <w:rPr>
                <w:sz w:val="24"/>
              </w:rPr>
            </w:pPr>
            <w:r w:rsidRPr="003E73E0">
              <w:rPr>
                <w:b/>
                <w:sz w:val="24"/>
              </w:rPr>
              <w:t>ПРН 11.</w:t>
            </w:r>
            <w:r w:rsidR="00446842" w:rsidRPr="003E73E0">
              <w:rPr>
                <w:b/>
                <w:sz w:val="24"/>
              </w:rPr>
              <w:t xml:space="preserve"> </w:t>
            </w:r>
            <w:r w:rsidR="002C119B" w:rsidRPr="003E73E0">
              <w:rPr>
                <w:sz w:val="24"/>
              </w:rPr>
              <w:t xml:space="preserve">Володіння англійською мовою (на рівні В2), зокрема мовленнєвою діяльністю в основних її видах – говорінні, </w:t>
            </w:r>
            <w:proofErr w:type="spellStart"/>
            <w:r w:rsidR="002C119B" w:rsidRPr="003E73E0">
              <w:rPr>
                <w:sz w:val="24"/>
              </w:rPr>
              <w:t>аудіюванні</w:t>
            </w:r>
            <w:proofErr w:type="spellEnd"/>
            <w:r w:rsidR="002C119B" w:rsidRPr="003E73E0">
              <w:rPr>
                <w:sz w:val="24"/>
              </w:rPr>
              <w:t>, читанні і письмі; використовування різних форм й видів комунікації в освітній діяльності.</w:t>
            </w:r>
            <w:r w:rsidR="00250D9B">
              <w:rPr>
                <w:sz w:val="24"/>
              </w:rPr>
              <w:t xml:space="preserve"> </w:t>
            </w:r>
          </w:p>
          <w:p w:rsidR="00446842" w:rsidRPr="003E73E0" w:rsidRDefault="003E73E0" w:rsidP="000C3637">
            <w:pPr>
              <w:spacing w:line="240" w:lineRule="auto"/>
              <w:ind w:firstLine="0"/>
              <w:rPr>
                <w:sz w:val="24"/>
              </w:rPr>
            </w:pPr>
            <w:r w:rsidRPr="003E73E0">
              <w:rPr>
                <w:b/>
                <w:sz w:val="24"/>
              </w:rPr>
              <w:t>ПРН 12.</w:t>
            </w:r>
            <w:r w:rsidR="00446842" w:rsidRPr="003E73E0">
              <w:rPr>
                <w:b/>
                <w:sz w:val="24"/>
              </w:rPr>
              <w:t xml:space="preserve"> </w:t>
            </w:r>
            <w:r w:rsidR="002C119B" w:rsidRPr="003E73E0">
              <w:rPr>
                <w:sz w:val="24"/>
              </w:rPr>
              <w:t>Сформованість комунікативної компетентності з української мови, здатність вдосконалювати та підвищувати її рівень.</w:t>
            </w:r>
          </w:p>
          <w:p w:rsidR="00446842" w:rsidRDefault="003E73E0" w:rsidP="002C119B">
            <w:pPr>
              <w:spacing w:line="240" w:lineRule="auto"/>
              <w:ind w:firstLine="0"/>
              <w:rPr>
                <w:b/>
                <w:sz w:val="24"/>
              </w:rPr>
            </w:pPr>
            <w:r w:rsidRPr="003E73E0">
              <w:rPr>
                <w:b/>
                <w:sz w:val="24"/>
              </w:rPr>
              <w:t>ПРН 13.</w:t>
            </w:r>
            <w:r w:rsidR="00446842" w:rsidRPr="003E73E0">
              <w:rPr>
                <w:b/>
                <w:sz w:val="24"/>
              </w:rPr>
              <w:t xml:space="preserve"> </w:t>
            </w:r>
            <w:r w:rsidR="002C119B" w:rsidRPr="003E73E0">
              <w:rPr>
                <w:bCs/>
                <w:sz w:val="24"/>
              </w:rPr>
              <w:t>Здатність</w:t>
            </w:r>
            <w:r w:rsidR="002C119B" w:rsidRPr="003E73E0">
              <w:rPr>
                <w:sz w:val="24"/>
              </w:rPr>
              <w:t xml:space="preserve"> оцінювання непередбачуваних проблем у професійній діяльності й обдуманого вибору шляхів їх вирішення</w:t>
            </w:r>
            <w:r w:rsidR="00F63111">
              <w:rPr>
                <w:b/>
                <w:sz w:val="24"/>
              </w:rPr>
              <w:t>.</w:t>
            </w:r>
          </w:p>
          <w:p w:rsidR="00F63111" w:rsidRDefault="00F63111" w:rsidP="002C119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ПРН 14. </w:t>
            </w:r>
            <w:r w:rsidRPr="00F63111">
              <w:rPr>
                <w:sz w:val="24"/>
              </w:rPr>
              <w:t>Аналізує соціально-особистісні важливі світоглядні питання; критично оцінює власну професійну діяльність.</w:t>
            </w:r>
          </w:p>
          <w:p w:rsidR="00250D9B" w:rsidRPr="002C119B" w:rsidRDefault="00250D9B" w:rsidP="002C119B">
            <w:pPr>
              <w:spacing w:line="240" w:lineRule="auto"/>
              <w:ind w:firstLine="0"/>
              <w:rPr>
                <w:sz w:val="24"/>
              </w:rPr>
            </w:pPr>
            <w:r w:rsidRPr="00250D9B">
              <w:rPr>
                <w:b/>
                <w:sz w:val="24"/>
              </w:rPr>
              <w:t>ПРН 15.</w:t>
            </w:r>
            <w:r>
              <w:rPr>
                <w:sz w:val="24"/>
              </w:rPr>
              <w:t xml:space="preserve"> Знає дидактичні засади навчання іноземної мови у закладах загальної середньої освіти.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lastRenderedPageBreak/>
              <w:t>8 – Ресурсне забезпечення реалізації програми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Кадрове забезпечення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397C0A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AB69F1">
              <w:rPr>
                <w:sz w:val="24"/>
              </w:rPr>
              <w:t>До реалізації освітньої програми залучений</w:t>
            </w:r>
            <w:r w:rsidRPr="00AB69F1">
              <w:rPr>
                <w:b/>
                <w:sz w:val="24"/>
              </w:rPr>
              <w:t xml:space="preserve"> </w:t>
            </w:r>
            <w:r w:rsidRPr="00AB69F1">
              <w:rPr>
                <w:sz w:val="24"/>
              </w:rPr>
              <w:t xml:space="preserve">професорсько-викладацький </w:t>
            </w:r>
            <w:r w:rsidRPr="00397C0A">
              <w:rPr>
                <w:sz w:val="24"/>
              </w:rPr>
              <w:t>ск</w:t>
            </w:r>
            <w:r w:rsidRPr="00AB69F1">
              <w:rPr>
                <w:sz w:val="24"/>
              </w:rPr>
              <w:t xml:space="preserve">лад кафедри </w:t>
            </w:r>
            <w:r w:rsidR="00397C0A">
              <w:rPr>
                <w:sz w:val="24"/>
              </w:rPr>
              <w:t>української мови і літератури філологічного</w:t>
            </w:r>
            <w:r w:rsidRPr="00AB69F1">
              <w:rPr>
                <w:sz w:val="24"/>
              </w:rPr>
              <w:t xml:space="preserve"> факультету. До викладання окремих дисциплін відповідно до їх компетенції та досвіду залучений професорсько-викладацький склад кафедр історії, </w:t>
            </w:r>
            <w:r w:rsidRPr="00AB69F1">
              <w:rPr>
                <w:sz w:val="24"/>
              </w:rPr>
              <w:lastRenderedPageBreak/>
              <w:t>психології та соціальних наук, спеціальної освіти факультету педагогіки та психології; педагогіки та інклюзивної освіти факультету початкової та дошкільної освіти; англійської мови та літератури факультету іноземної філології. Практико-орієнтований характер освітньої програми передбачає широку участь фахівців-практиків, що відповідають напряму програми. Керівник групи забезпечення та викладацький склад, який забезпечує її реалізацію, відповідає вимогам, визначеним Ліцензійними умовами провадження освітньої діяльності закладів освіти.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lastRenderedPageBreak/>
              <w:t>Матеріально-технічне забезпечення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CC6A71">
            <w:pPr>
              <w:spacing w:line="216" w:lineRule="auto"/>
              <w:ind w:firstLine="0"/>
              <w:contextualSpacing/>
              <w:rPr>
                <w:sz w:val="24"/>
              </w:rPr>
            </w:pPr>
            <w:r w:rsidRPr="00AB69F1">
              <w:rPr>
                <w:sz w:val="24"/>
              </w:rPr>
              <w:t xml:space="preserve">Навчальний процес за освітньою програмою відбувається в аудиторіях, обладнаних аудіовізуальною апаратурою і необхідними технічними засобами навчання. 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CC6A71">
            <w:pPr>
              <w:spacing w:line="216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Інформаційне та навчально-методичне забезпечення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CC6A71">
            <w:pPr>
              <w:spacing w:line="216" w:lineRule="auto"/>
              <w:ind w:firstLine="0"/>
              <w:contextualSpacing/>
              <w:rPr>
                <w:i/>
                <w:sz w:val="24"/>
              </w:rPr>
            </w:pPr>
            <w:r w:rsidRPr="00AB69F1">
              <w:rPr>
                <w:sz w:val="24"/>
              </w:rPr>
              <w:t>Студенти можуть використовувати бібліотеку, окремі бібліотеки та бібліотечні пункти при структурних підрозділах університету. Інформаційні ресурси бібліотеки за освітньою програмою формуються відповідно до предметної області та сучасних тенденцій наукових досліджень у цій галузі. Студенти можуть отримати доступ до всіх друкованих видань різними мовами, включаючи монографії, навчальні посібники, підручники, словники тощо. При цьому вони можуть переглядати літературу з використанням традиційних засобів пошуку в бібліотеці або використовувати доступ до Інтернету та бази</w:t>
            </w:r>
            <w:r>
              <w:rPr>
                <w:sz w:val="24"/>
              </w:rPr>
              <w:t xml:space="preserve"> </w:t>
            </w:r>
            <w:r w:rsidRPr="00AB69F1">
              <w:rPr>
                <w:sz w:val="24"/>
              </w:rPr>
              <w:t>даних. Студенти також використовують методичний матеріал, підготовлений викладачами: підручники, презентації за лекціями, конспекти лекцій, методичні вказівки до практичних, лабораторних, семінарських занять, індивідуальних завдань тощо. Методичний матеріал може надаватись як у друкованому вигляді, так і в електронній формі.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9 – Академічна мобільність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Навчання іноземних здобувачів вищої освіти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color w:val="000000"/>
                <w:sz w:val="24"/>
              </w:rPr>
              <w:t>Не передбачене</w:t>
            </w:r>
          </w:p>
        </w:tc>
      </w:tr>
    </w:tbl>
    <w:p w:rsidR="00F13047" w:rsidRDefault="00F13047" w:rsidP="00446842">
      <w:pPr>
        <w:spacing w:line="240" w:lineRule="auto"/>
        <w:contextualSpacing/>
        <w:jc w:val="center"/>
        <w:rPr>
          <w:b/>
          <w:sz w:val="24"/>
        </w:rPr>
      </w:pPr>
    </w:p>
    <w:p w:rsidR="00446842" w:rsidRPr="00AB69F1" w:rsidRDefault="00446842" w:rsidP="00446842">
      <w:pPr>
        <w:spacing w:line="240" w:lineRule="auto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 xml:space="preserve">2. Перелік компонент освітньо-професійної/наукової програми </w:t>
      </w:r>
    </w:p>
    <w:p w:rsidR="00446842" w:rsidRPr="00AB69F1" w:rsidRDefault="00446842" w:rsidP="00446842">
      <w:pPr>
        <w:spacing w:line="240" w:lineRule="auto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>та їх логічна послідовність</w:t>
      </w:r>
    </w:p>
    <w:p w:rsidR="00446842" w:rsidRPr="00AB69F1" w:rsidRDefault="00446842" w:rsidP="00CC6A71">
      <w:pPr>
        <w:spacing w:line="240" w:lineRule="auto"/>
        <w:ind w:firstLine="0"/>
        <w:contextualSpacing/>
        <w:rPr>
          <w:sz w:val="24"/>
        </w:rPr>
      </w:pPr>
      <w:r w:rsidRPr="00AB69F1">
        <w:rPr>
          <w:b/>
          <w:sz w:val="24"/>
        </w:rPr>
        <w:t>2</w:t>
      </w:r>
      <w:r w:rsidR="00CC6A71">
        <w:rPr>
          <w:b/>
          <w:sz w:val="24"/>
        </w:rPr>
        <w:t>. 1 Перелік компонент ОП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3909"/>
        <w:gridCol w:w="1418"/>
        <w:gridCol w:w="1275"/>
        <w:gridCol w:w="1561"/>
      </w:tblGrid>
      <w:tr w:rsidR="00742299" w:rsidRPr="00866C89" w:rsidTr="00CC6A71">
        <w:tc>
          <w:tcPr>
            <w:tcW w:w="1444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right="94"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Код н/д</w:t>
            </w:r>
          </w:p>
        </w:tc>
        <w:tc>
          <w:tcPr>
            <w:tcW w:w="3909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 xml:space="preserve">Компоненти освітньої програми (навчальні дисципліни, курсові </w:t>
            </w:r>
            <w:proofErr w:type="spellStart"/>
            <w:r w:rsidRPr="00866C89">
              <w:rPr>
                <w:rFonts w:eastAsia="Calibri"/>
                <w:sz w:val="24"/>
              </w:rPr>
              <w:t>проєкти</w:t>
            </w:r>
            <w:proofErr w:type="spellEnd"/>
            <w:r w:rsidRPr="00866C89">
              <w:rPr>
                <w:rFonts w:eastAsia="Calibri"/>
                <w:sz w:val="24"/>
              </w:rPr>
              <w:t xml:space="preserve"> (роботи), практики, кваліфікаційна робота тощо)</w:t>
            </w:r>
          </w:p>
        </w:tc>
        <w:tc>
          <w:tcPr>
            <w:tcW w:w="1418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Кількість кредитів</w:t>
            </w:r>
          </w:p>
        </w:tc>
        <w:tc>
          <w:tcPr>
            <w:tcW w:w="1275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Семестр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Форма підсумкового контролю</w:t>
            </w:r>
          </w:p>
        </w:tc>
      </w:tr>
      <w:tr w:rsidR="00742299" w:rsidRPr="00866C89" w:rsidTr="00CC6A71">
        <w:tc>
          <w:tcPr>
            <w:tcW w:w="1444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1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</w:tr>
      <w:tr w:rsidR="00742299" w:rsidRPr="00866C89" w:rsidTr="00CC6A71">
        <w:tc>
          <w:tcPr>
            <w:tcW w:w="8046" w:type="dxa"/>
            <w:gridSpan w:val="4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Обов’язкові компоненти ОП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CC6A71">
        <w:tc>
          <w:tcPr>
            <w:tcW w:w="8046" w:type="dxa"/>
            <w:gridSpan w:val="4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1.1. НАВЧАЛЬНІ ДИСЦИПЛІНИ ЗАГАЛЬНОЇ ПІДГОТОВКИ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CC6A71">
        <w:tc>
          <w:tcPr>
            <w:tcW w:w="1444" w:type="dxa"/>
            <w:shd w:val="clear" w:color="auto" w:fill="auto"/>
            <w:vAlign w:val="center"/>
          </w:tcPr>
          <w:p w:rsidR="00742299" w:rsidRPr="00866C89" w:rsidRDefault="004F2FF1" w:rsidP="00CC6A71">
            <w:pPr>
              <w:spacing w:line="240" w:lineRule="auto"/>
              <w:ind w:right="377"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 01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Університетські студії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742299" w:rsidRPr="00866C89" w:rsidTr="00CC6A71">
        <w:tc>
          <w:tcPr>
            <w:tcW w:w="1444" w:type="dxa"/>
            <w:shd w:val="clear" w:color="auto" w:fill="auto"/>
            <w:vAlign w:val="center"/>
          </w:tcPr>
          <w:p w:rsidR="00742299" w:rsidRPr="00866C89" w:rsidRDefault="004F2FF1" w:rsidP="00CC6A71">
            <w:pPr>
              <w:spacing w:line="240" w:lineRule="auto"/>
              <w:ind w:right="377"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 02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Історія та культура України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742299" w:rsidRPr="00866C89" w:rsidTr="00CC6A71">
        <w:tc>
          <w:tcPr>
            <w:tcW w:w="1444" w:type="dxa"/>
            <w:shd w:val="clear" w:color="auto" w:fill="auto"/>
            <w:vAlign w:val="center"/>
          </w:tcPr>
          <w:p w:rsidR="00742299" w:rsidRPr="00866C89" w:rsidRDefault="004F2FF1" w:rsidP="00CC6A71">
            <w:pPr>
              <w:spacing w:line="240" w:lineRule="auto"/>
              <w:ind w:right="377"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 03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Філософія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742299" w:rsidRPr="00866C89" w:rsidTr="00CC6A71">
        <w:tc>
          <w:tcPr>
            <w:tcW w:w="1444" w:type="dxa"/>
            <w:shd w:val="clear" w:color="auto" w:fill="auto"/>
            <w:vAlign w:val="center"/>
          </w:tcPr>
          <w:p w:rsidR="00742299" w:rsidRPr="00866C89" w:rsidRDefault="004F2FF1" w:rsidP="00CC6A71">
            <w:pPr>
              <w:spacing w:line="240" w:lineRule="auto"/>
              <w:ind w:right="377"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ОК 04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866C89" w:rsidRDefault="00291810" w:rsidP="00CC6A7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Загальне мовознавство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4C1BFC" w:rsidP="00291810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742299" w:rsidRPr="00866C89">
              <w:rPr>
                <w:rFonts w:eastAsia="Calibri"/>
                <w:sz w:val="24"/>
              </w:rPr>
              <w:t xml:space="preserve">, </w:t>
            </w:r>
            <w:r w:rsidR="00291810">
              <w:rPr>
                <w:rFonts w:eastAsia="Calibri"/>
                <w:sz w:val="24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291810" w:rsidP="00CC6A7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Fonts w:eastAsia="Calibri"/>
                <w:sz w:val="24"/>
              </w:rPr>
              <w:t>Залік, залік</w:t>
            </w:r>
          </w:p>
        </w:tc>
      </w:tr>
      <w:tr w:rsidR="00742299" w:rsidRPr="00866C89" w:rsidTr="00CC6A71">
        <w:tc>
          <w:tcPr>
            <w:tcW w:w="1444" w:type="dxa"/>
            <w:shd w:val="clear" w:color="auto" w:fill="auto"/>
            <w:vAlign w:val="center"/>
          </w:tcPr>
          <w:p w:rsidR="00742299" w:rsidRPr="00866C89" w:rsidRDefault="004F2FF1" w:rsidP="00CC6A71">
            <w:pPr>
              <w:spacing w:line="240" w:lineRule="auto"/>
              <w:ind w:right="377"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 05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866C89" w:rsidRDefault="00742299" w:rsidP="0029181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Теоре</w:t>
            </w:r>
            <w:r w:rsidR="00291810">
              <w:rPr>
                <w:sz w:val="24"/>
              </w:rPr>
              <w:t>т</w:t>
            </w:r>
            <w:r w:rsidRPr="00866C89">
              <w:rPr>
                <w:sz w:val="24"/>
              </w:rPr>
              <w:t xml:space="preserve">ичні проблеми літературознавства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742299" w:rsidRPr="00866C89">
              <w:rPr>
                <w:rFonts w:eastAsia="Calibri"/>
                <w:sz w:val="24"/>
              </w:rPr>
              <w:t>, 8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291810" w:rsidP="00CC6A7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Fonts w:eastAsia="Calibri"/>
                <w:sz w:val="24"/>
              </w:rPr>
              <w:t>Залік, залік</w:t>
            </w:r>
          </w:p>
        </w:tc>
      </w:tr>
      <w:tr w:rsidR="00291810" w:rsidRPr="00866C89" w:rsidTr="00CC6A71">
        <w:tc>
          <w:tcPr>
            <w:tcW w:w="1444" w:type="dxa"/>
            <w:shd w:val="clear" w:color="auto" w:fill="auto"/>
            <w:vAlign w:val="center"/>
          </w:tcPr>
          <w:p w:rsidR="00291810" w:rsidRPr="00866C89" w:rsidRDefault="00291810" w:rsidP="00D20532">
            <w:pPr>
              <w:spacing w:line="240" w:lineRule="auto"/>
              <w:ind w:right="377"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 0</w:t>
            </w:r>
            <w:r w:rsidR="004F2FF1">
              <w:rPr>
                <w:rFonts w:eastAsia="Calibri"/>
                <w:sz w:val="24"/>
              </w:rPr>
              <w:t>6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291810" w:rsidRPr="00866C89" w:rsidRDefault="00291810" w:rsidP="0029181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Оздоровчі технології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1810" w:rsidRPr="00866C89" w:rsidRDefault="00922D24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1810" w:rsidRDefault="00D20532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1, 2</w:t>
            </w:r>
            <w:r w:rsidR="004F2FF1">
              <w:rPr>
                <w:rFonts w:eastAsia="Calibri"/>
                <w:sz w:val="24"/>
              </w:rPr>
              <w:t>, 3, 4</w:t>
            </w:r>
          </w:p>
        </w:tc>
        <w:tc>
          <w:tcPr>
            <w:tcW w:w="1561" w:type="dxa"/>
            <w:shd w:val="clear" w:color="auto" w:fill="auto"/>
          </w:tcPr>
          <w:p w:rsidR="00291810" w:rsidRDefault="00D20532" w:rsidP="00CC6A71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Залік, залік</w:t>
            </w:r>
            <w:r w:rsidR="004F2FF1">
              <w:rPr>
                <w:rFonts w:eastAsia="Calibri"/>
                <w:sz w:val="24"/>
              </w:rPr>
              <w:t>, залік, залік</w:t>
            </w:r>
          </w:p>
        </w:tc>
      </w:tr>
      <w:tr w:rsidR="00742299" w:rsidRPr="00866C89" w:rsidTr="00CC6A71">
        <w:tc>
          <w:tcPr>
            <w:tcW w:w="9607" w:type="dxa"/>
            <w:gridSpan w:val="5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1.2. НАВЧАЛЬНІ ДИСЦИПЛІНИ СПЕЦІАЛЬНОЇ (ФАХОВОЇ) ПІДГОТОВКИ</w:t>
            </w:r>
          </w:p>
        </w:tc>
      </w:tr>
      <w:tr w:rsidR="00742299" w:rsidRPr="00866C89" w:rsidTr="00CC6A71">
        <w:tc>
          <w:tcPr>
            <w:tcW w:w="1444" w:type="dxa"/>
            <w:shd w:val="clear" w:color="auto" w:fill="auto"/>
            <w:vAlign w:val="center"/>
          </w:tcPr>
          <w:p w:rsidR="00742299" w:rsidRPr="00866C89" w:rsidRDefault="00742299" w:rsidP="00D2053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 0</w:t>
            </w:r>
            <w:r w:rsidR="004F2FF1">
              <w:rPr>
                <w:sz w:val="24"/>
              </w:rPr>
              <w:t>7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Психологія (загальна та вікова)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Екзамен</w:t>
            </w:r>
          </w:p>
        </w:tc>
      </w:tr>
      <w:tr w:rsidR="00742299" w:rsidRPr="00866C89" w:rsidTr="00CC6A71">
        <w:tc>
          <w:tcPr>
            <w:tcW w:w="1444" w:type="dxa"/>
            <w:shd w:val="clear" w:color="auto" w:fill="auto"/>
            <w:vAlign w:val="center"/>
          </w:tcPr>
          <w:p w:rsidR="00742299" w:rsidRPr="00866C89" w:rsidRDefault="00742299" w:rsidP="004F2FF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 0</w:t>
            </w:r>
            <w:r w:rsidR="004F2FF1">
              <w:rPr>
                <w:sz w:val="24"/>
              </w:rPr>
              <w:t>8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Педагогіка (загальна та історія педагогіки)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Екзамен</w:t>
            </w:r>
          </w:p>
        </w:tc>
      </w:tr>
      <w:tr w:rsidR="00742299" w:rsidRPr="00866C89" w:rsidTr="00CC6A71">
        <w:tc>
          <w:tcPr>
            <w:tcW w:w="1444" w:type="dxa"/>
            <w:shd w:val="clear" w:color="auto" w:fill="auto"/>
            <w:vAlign w:val="center"/>
          </w:tcPr>
          <w:p w:rsidR="00742299" w:rsidRPr="00866C89" w:rsidRDefault="00742299" w:rsidP="004F2FF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 xml:space="preserve">ОК. </w:t>
            </w:r>
            <w:r w:rsidR="004F2FF1">
              <w:rPr>
                <w:sz w:val="24"/>
              </w:rPr>
              <w:t>09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922D24" w:rsidRDefault="00D20532" w:rsidP="00D20532">
            <w:pPr>
              <w:spacing w:line="240" w:lineRule="auto"/>
              <w:ind w:firstLine="0"/>
              <w:rPr>
                <w:sz w:val="24"/>
              </w:rPr>
            </w:pPr>
            <w:r w:rsidRPr="00922D24">
              <w:rPr>
                <w:sz w:val="24"/>
              </w:rPr>
              <w:t xml:space="preserve">Сучасна українська літературна мова (в т. ч. Українська діалектологія)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4C1BFC" w:rsidP="00F6033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742299" w:rsidP="00922D24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1</w:t>
            </w:r>
            <w:r w:rsidR="00D20532">
              <w:rPr>
                <w:rFonts w:eastAsia="Calibri"/>
                <w:sz w:val="24"/>
              </w:rPr>
              <w:t>, 3, 4, 5, 6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D20532" w:rsidP="00922D24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Fonts w:eastAsia="Calibri"/>
                <w:sz w:val="24"/>
              </w:rPr>
              <w:t>Екзамен/ екзамен/ екзамен/ залік/ залік</w:t>
            </w:r>
          </w:p>
        </w:tc>
      </w:tr>
      <w:tr w:rsidR="00742299" w:rsidRPr="00866C89" w:rsidTr="00CC6A71">
        <w:tc>
          <w:tcPr>
            <w:tcW w:w="1444" w:type="dxa"/>
            <w:shd w:val="clear" w:color="auto" w:fill="auto"/>
            <w:vAlign w:val="center"/>
          </w:tcPr>
          <w:p w:rsidR="00742299" w:rsidRPr="00866C89" w:rsidRDefault="00742299" w:rsidP="004F2FF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 1</w:t>
            </w:r>
            <w:r w:rsidR="004F2FF1">
              <w:rPr>
                <w:sz w:val="24"/>
              </w:rPr>
              <w:t>0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866C89" w:rsidRDefault="00D20532" w:rsidP="004F2FF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 xml:space="preserve">Історія української </w:t>
            </w:r>
            <w:r w:rsidR="004F2FF1">
              <w:rPr>
                <w:sz w:val="24"/>
              </w:rPr>
              <w:t xml:space="preserve">та зарубіжної </w:t>
            </w:r>
            <w:r w:rsidRPr="00866C89">
              <w:rPr>
                <w:sz w:val="24"/>
              </w:rPr>
              <w:t xml:space="preserve">літератури </w:t>
            </w:r>
            <w:r w:rsidR="00DC11E4">
              <w:rPr>
                <w:sz w:val="24"/>
              </w:rPr>
              <w:t>(у т. ч. Фольклор)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6A0CD2" w:rsidP="00CC6A7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D20532" w:rsidP="00922D24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, 3, 4, 5, 6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D20532" w:rsidP="00922D24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  <w:r>
              <w:rPr>
                <w:rFonts w:eastAsia="Calibri"/>
                <w:sz w:val="24"/>
              </w:rPr>
              <w:t>/ екзамен/ екзамен/ залік/ залік</w:t>
            </w:r>
          </w:p>
        </w:tc>
      </w:tr>
      <w:tr w:rsidR="00742299" w:rsidRPr="00866C89" w:rsidTr="00CC6A71">
        <w:tc>
          <w:tcPr>
            <w:tcW w:w="1444" w:type="dxa"/>
            <w:shd w:val="clear" w:color="auto" w:fill="auto"/>
            <w:vAlign w:val="center"/>
          </w:tcPr>
          <w:p w:rsidR="00742299" w:rsidRPr="00866C89" w:rsidRDefault="00742299" w:rsidP="004F2FF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 1</w:t>
            </w:r>
            <w:r w:rsidR="004F2FF1">
              <w:rPr>
                <w:sz w:val="24"/>
              </w:rPr>
              <w:t>1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742299" w:rsidRPr="00866C89" w:rsidRDefault="00D20532" w:rsidP="00D20532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 xml:space="preserve">Методика навчання української мови та літератури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D20532" w:rsidP="004F2FF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F2FF1">
              <w:rPr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D20532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5, 6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4F2FF1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  <w:r w:rsidR="00D20532">
              <w:rPr>
                <w:rFonts w:eastAsia="Calibri"/>
                <w:sz w:val="24"/>
              </w:rPr>
              <w:t xml:space="preserve">/ </w:t>
            </w:r>
            <w:r w:rsidR="00A7431E">
              <w:rPr>
                <w:rFonts w:eastAsia="Calibri"/>
                <w:sz w:val="24"/>
              </w:rPr>
              <w:t>екзамен</w:t>
            </w:r>
          </w:p>
        </w:tc>
      </w:tr>
      <w:tr w:rsidR="00D20532" w:rsidRPr="00866C89" w:rsidTr="00CC6A71">
        <w:tc>
          <w:tcPr>
            <w:tcW w:w="1444" w:type="dxa"/>
            <w:shd w:val="clear" w:color="auto" w:fill="auto"/>
            <w:vAlign w:val="center"/>
          </w:tcPr>
          <w:p w:rsidR="00D20532" w:rsidRPr="00866C89" w:rsidRDefault="00D20532" w:rsidP="004F2FF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 1</w:t>
            </w:r>
            <w:r w:rsidR="004F2FF1">
              <w:rPr>
                <w:sz w:val="24"/>
              </w:rPr>
              <w:t>2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D20532" w:rsidRPr="00866C89" w:rsidRDefault="00D20532" w:rsidP="00D20532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Історія української мови (в т. ч. Старослов</w:t>
            </w:r>
            <w:r w:rsidRPr="00A7431E">
              <w:rPr>
                <w:sz w:val="24"/>
              </w:rPr>
              <w:t>’</w:t>
            </w:r>
            <w:r w:rsidRPr="00866C89">
              <w:rPr>
                <w:sz w:val="24"/>
              </w:rPr>
              <w:t>янська мова, Історична граматика української мови</w:t>
            </w:r>
            <w:r w:rsidR="00A7431E">
              <w:rPr>
                <w:sz w:val="24"/>
              </w:rPr>
              <w:t>, Історія української літературної мови</w:t>
            </w:r>
            <w:r w:rsidRPr="00866C89">
              <w:rPr>
                <w:sz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532" w:rsidRPr="00866C89" w:rsidRDefault="00F60331" w:rsidP="00E355E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0532" w:rsidRPr="00866C89" w:rsidRDefault="004C1BFC" w:rsidP="00D20532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  <w:r w:rsidR="00D20532" w:rsidRPr="00866C89">
              <w:rPr>
                <w:rFonts w:eastAsia="Calibri"/>
                <w:sz w:val="24"/>
              </w:rPr>
              <w:t>, 5</w:t>
            </w:r>
          </w:p>
        </w:tc>
        <w:tc>
          <w:tcPr>
            <w:tcW w:w="1561" w:type="dxa"/>
            <w:shd w:val="clear" w:color="auto" w:fill="auto"/>
          </w:tcPr>
          <w:p w:rsidR="00D20532" w:rsidRPr="00866C89" w:rsidRDefault="00D20532" w:rsidP="00D20532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Зал</w:t>
            </w:r>
            <w:r>
              <w:rPr>
                <w:rFonts w:eastAsia="Calibri"/>
                <w:sz w:val="24"/>
              </w:rPr>
              <w:t>ік</w:t>
            </w:r>
            <w:r w:rsidRPr="00866C89">
              <w:rPr>
                <w:rFonts w:eastAsia="Calibri"/>
                <w:sz w:val="24"/>
              </w:rPr>
              <w:t>/</w:t>
            </w:r>
            <w:r>
              <w:rPr>
                <w:rFonts w:eastAsia="Calibri"/>
                <w:sz w:val="24"/>
              </w:rPr>
              <w:t xml:space="preserve"> </w:t>
            </w:r>
            <w:r w:rsidRPr="00866C89">
              <w:rPr>
                <w:rFonts w:eastAsia="Calibri"/>
                <w:sz w:val="24"/>
              </w:rPr>
              <w:t>екз</w:t>
            </w:r>
            <w:r>
              <w:rPr>
                <w:rFonts w:eastAsia="Calibri"/>
                <w:sz w:val="24"/>
              </w:rPr>
              <w:t>амен</w:t>
            </w:r>
          </w:p>
        </w:tc>
      </w:tr>
      <w:tr w:rsidR="00D20532" w:rsidRPr="00866C89" w:rsidTr="00CC6A71">
        <w:tc>
          <w:tcPr>
            <w:tcW w:w="1444" w:type="dxa"/>
            <w:shd w:val="clear" w:color="auto" w:fill="auto"/>
            <w:vAlign w:val="center"/>
          </w:tcPr>
          <w:p w:rsidR="00D20532" w:rsidRPr="00866C89" w:rsidRDefault="00D20532" w:rsidP="004F2FF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 1</w:t>
            </w:r>
            <w:r w:rsidR="004F2FF1">
              <w:rPr>
                <w:sz w:val="24"/>
              </w:rPr>
              <w:t>3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D20532" w:rsidRPr="00866C89" w:rsidRDefault="004732EB" w:rsidP="00E355E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D20532" w:rsidRPr="00866C89">
              <w:rPr>
                <w:sz w:val="24"/>
              </w:rPr>
              <w:t>рактичний курс англійської мови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532" w:rsidRPr="00866C89" w:rsidRDefault="004F2FF1" w:rsidP="00E355E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0532" w:rsidRPr="00866C89" w:rsidRDefault="00D20532" w:rsidP="004F2FF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2, 3, 4, 5, 6</w:t>
            </w:r>
          </w:p>
        </w:tc>
        <w:tc>
          <w:tcPr>
            <w:tcW w:w="1561" w:type="dxa"/>
            <w:shd w:val="clear" w:color="auto" w:fill="auto"/>
          </w:tcPr>
          <w:p w:rsidR="00D20532" w:rsidRPr="00866C89" w:rsidRDefault="00240CF5" w:rsidP="004F2FF1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Екзамен/ з</w:t>
            </w:r>
            <w:r w:rsidR="00D20532" w:rsidRPr="00866C89">
              <w:rPr>
                <w:rFonts w:eastAsia="Calibri"/>
                <w:sz w:val="24"/>
              </w:rPr>
              <w:t>ал</w:t>
            </w:r>
            <w:r>
              <w:rPr>
                <w:rFonts w:eastAsia="Calibri"/>
                <w:sz w:val="24"/>
              </w:rPr>
              <w:t xml:space="preserve">ік/ залік/ </w:t>
            </w:r>
            <w:r w:rsidR="00D20532" w:rsidRPr="00866C89">
              <w:rPr>
                <w:rFonts w:eastAsia="Calibri"/>
                <w:sz w:val="24"/>
              </w:rPr>
              <w:t>екз</w:t>
            </w:r>
            <w:r>
              <w:rPr>
                <w:rFonts w:eastAsia="Calibri"/>
                <w:sz w:val="24"/>
              </w:rPr>
              <w:t>амен/</w:t>
            </w:r>
            <w:r w:rsidR="00A7431E">
              <w:rPr>
                <w:rFonts w:eastAsia="Calibri"/>
                <w:sz w:val="24"/>
              </w:rPr>
              <w:t xml:space="preserve"> </w:t>
            </w:r>
            <w:r w:rsidR="00D20532" w:rsidRPr="00866C89">
              <w:rPr>
                <w:rFonts w:eastAsia="Calibri"/>
                <w:sz w:val="24"/>
              </w:rPr>
              <w:t>екз</w:t>
            </w:r>
            <w:r>
              <w:rPr>
                <w:rFonts w:eastAsia="Calibri"/>
                <w:sz w:val="24"/>
              </w:rPr>
              <w:t>амен</w:t>
            </w:r>
          </w:p>
        </w:tc>
      </w:tr>
      <w:tr w:rsidR="00240CF5" w:rsidRPr="00866C89" w:rsidTr="00CC6A71">
        <w:tc>
          <w:tcPr>
            <w:tcW w:w="1444" w:type="dxa"/>
            <w:shd w:val="clear" w:color="auto" w:fill="auto"/>
            <w:vAlign w:val="center"/>
          </w:tcPr>
          <w:p w:rsidR="00240CF5" w:rsidRPr="00866C89" w:rsidRDefault="00240CF5" w:rsidP="004F2FF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 1</w:t>
            </w:r>
            <w:r w:rsidR="004F2FF1">
              <w:rPr>
                <w:sz w:val="24"/>
              </w:rPr>
              <w:t>4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240CF5" w:rsidRPr="00922D24" w:rsidRDefault="00240CF5" w:rsidP="00E355E6">
            <w:pPr>
              <w:spacing w:line="240" w:lineRule="auto"/>
              <w:ind w:firstLine="0"/>
              <w:rPr>
                <w:sz w:val="24"/>
              </w:rPr>
            </w:pPr>
            <w:r w:rsidRPr="00922D24">
              <w:rPr>
                <w:sz w:val="24"/>
              </w:rPr>
              <w:t>Методика навчання англійської мови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0CF5" w:rsidRPr="00866C89" w:rsidRDefault="00240CF5" w:rsidP="00E355E6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CF5" w:rsidRPr="00866C89" w:rsidRDefault="00240CF5" w:rsidP="00E355E6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240CF5" w:rsidRPr="00866C89" w:rsidRDefault="00922D24" w:rsidP="00240CF5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Екзамен</w:t>
            </w:r>
          </w:p>
        </w:tc>
      </w:tr>
      <w:tr w:rsidR="00240CF5" w:rsidRPr="00866C89" w:rsidTr="00CC6A71">
        <w:tc>
          <w:tcPr>
            <w:tcW w:w="1444" w:type="dxa"/>
            <w:shd w:val="clear" w:color="auto" w:fill="auto"/>
            <w:vAlign w:val="center"/>
          </w:tcPr>
          <w:p w:rsidR="00240CF5" w:rsidRPr="00866C89" w:rsidRDefault="00240CF5" w:rsidP="004F2FF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 1</w:t>
            </w:r>
            <w:r w:rsidR="004F2FF1">
              <w:rPr>
                <w:sz w:val="24"/>
              </w:rPr>
              <w:t>5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240CF5" w:rsidRPr="00922D24" w:rsidRDefault="00240CF5" w:rsidP="00CC6A71">
            <w:pPr>
              <w:spacing w:line="240" w:lineRule="auto"/>
              <w:ind w:firstLine="0"/>
              <w:rPr>
                <w:sz w:val="24"/>
              </w:rPr>
            </w:pPr>
            <w:r w:rsidRPr="00922D24">
              <w:rPr>
                <w:sz w:val="24"/>
              </w:rPr>
              <w:t>Стилістика української мови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0CF5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CF5" w:rsidRPr="00866C89" w:rsidRDefault="00922D24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240CF5" w:rsidRPr="00866C89" w:rsidRDefault="00240CF5" w:rsidP="00CC6A7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Fonts w:eastAsia="Calibri"/>
                <w:sz w:val="24"/>
              </w:rPr>
              <w:t>Екзамен</w:t>
            </w:r>
          </w:p>
        </w:tc>
      </w:tr>
      <w:tr w:rsidR="00240CF5" w:rsidRPr="00866C89" w:rsidTr="00CC6A71">
        <w:tc>
          <w:tcPr>
            <w:tcW w:w="9607" w:type="dxa"/>
            <w:gridSpan w:val="5"/>
            <w:shd w:val="clear" w:color="auto" w:fill="auto"/>
            <w:vAlign w:val="center"/>
          </w:tcPr>
          <w:p w:rsidR="00240CF5" w:rsidRPr="00866C89" w:rsidRDefault="004C1BFC" w:rsidP="00CC6A71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1.3</w:t>
            </w:r>
            <w:r w:rsidRPr="00866C89">
              <w:rPr>
                <w:rFonts w:eastAsia="Calibri"/>
                <w:b/>
                <w:sz w:val="24"/>
              </w:rPr>
              <w:t xml:space="preserve"> ПРАКТИЧНА ПІДГОТОВКА</w:t>
            </w:r>
          </w:p>
        </w:tc>
      </w:tr>
      <w:tr w:rsidR="004C1BFC" w:rsidRPr="00866C89" w:rsidTr="004C1BFC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BA14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</w:t>
            </w:r>
            <w:r>
              <w:rPr>
                <w:sz w:val="24"/>
              </w:rPr>
              <w:t>.</w:t>
            </w:r>
            <w:r w:rsidRPr="00866C89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909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Фольклорно-етнографічна практика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BA14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ОК. 17</w:t>
            </w:r>
          </w:p>
        </w:tc>
        <w:tc>
          <w:tcPr>
            <w:tcW w:w="3909" w:type="dxa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Діалектологічна практика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BA14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Навчальна практика з української мови і літератури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BA14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 xml:space="preserve">ОК. </w:t>
            </w:r>
            <w:r>
              <w:rPr>
                <w:sz w:val="24"/>
              </w:rPr>
              <w:t>19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 xml:space="preserve">Виробнича практика з української мови і літератури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F6033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7, 8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  <w:r>
              <w:rPr>
                <w:rFonts w:eastAsia="Calibri"/>
                <w:sz w:val="24"/>
              </w:rPr>
              <w:t>/залік</w:t>
            </w:r>
          </w:p>
        </w:tc>
      </w:tr>
      <w:tr w:rsidR="004C1BFC" w:rsidRPr="00866C89" w:rsidTr="00CC6A71">
        <w:trPr>
          <w:trHeight w:val="425"/>
        </w:trPr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BA144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 xml:space="preserve">ОК. </w:t>
            </w:r>
            <w:r>
              <w:rPr>
                <w:sz w:val="24"/>
              </w:rPr>
              <w:t>20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Виробнича практика з англійської мови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rPr>
          <w:trHeight w:val="425"/>
        </w:trPr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BA14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 21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Курсова робота з</w:t>
            </w:r>
            <w:r>
              <w:rPr>
                <w:sz w:val="24"/>
              </w:rPr>
              <w:t xml:space="preserve"> української мови / літератури та </w:t>
            </w:r>
            <w:r w:rsidRPr="00866C89">
              <w:rPr>
                <w:sz w:val="24"/>
              </w:rPr>
              <w:t>методик</w:t>
            </w:r>
            <w:r>
              <w:rPr>
                <w:sz w:val="24"/>
              </w:rPr>
              <w:t>и</w:t>
            </w:r>
            <w:r w:rsidRPr="00866C89">
              <w:rPr>
                <w:sz w:val="24"/>
              </w:rPr>
              <w:t xml:space="preserve"> </w:t>
            </w:r>
            <w:r>
              <w:rPr>
                <w:sz w:val="24"/>
              </w:rPr>
              <w:t>їх викладання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rPr>
          <w:trHeight w:val="425"/>
        </w:trPr>
        <w:tc>
          <w:tcPr>
            <w:tcW w:w="1444" w:type="dxa"/>
            <w:shd w:val="clear" w:color="auto" w:fill="auto"/>
            <w:vAlign w:val="center"/>
          </w:tcPr>
          <w:p w:rsidR="004C1BFC" w:rsidRDefault="004C1BFC" w:rsidP="00BA144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 22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Кваліфікаційний з української мови та літератури та англійської мови і методики їх викладання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4C1BFC" w:rsidRDefault="004C1BFC" w:rsidP="004C1BFC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Іспит</w:t>
            </w:r>
          </w:p>
        </w:tc>
      </w:tr>
      <w:tr w:rsidR="004C1BFC" w:rsidRPr="00866C89" w:rsidTr="00CC6A71">
        <w:trPr>
          <w:trHeight w:val="339"/>
        </w:trPr>
        <w:tc>
          <w:tcPr>
            <w:tcW w:w="5353" w:type="dxa"/>
            <w:gridSpan w:val="2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Загальний обсяг обов’язкових компонент: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4C1BFC" w:rsidRPr="00866C89" w:rsidRDefault="004C1BFC" w:rsidP="00F60331">
            <w:pPr>
              <w:spacing w:line="240" w:lineRule="auto"/>
              <w:ind w:firstLine="34"/>
              <w:contextualSpacing/>
              <w:rPr>
                <w:rFonts w:eastAsia="Calibri"/>
                <w:b/>
                <w:sz w:val="24"/>
              </w:rPr>
            </w:pPr>
            <w:r w:rsidRPr="00A7431E">
              <w:rPr>
                <w:rFonts w:eastAsia="Calibri"/>
                <w:b/>
                <w:sz w:val="24"/>
              </w:rPr>
              <w:t>18</w:t>
            </w:r>
            <w:r>
              <w:rPr>
                <w:rFonts w:eastAsia="Calibri"/>
                <w:b/>
                <w:sz w:val="24"/>
              </w:rPr>
              <w:t>0</w:t>
            </w:r>
            <w:r w:rsidRPr="00A7431E">
              <w:rPr>
                <w:rFonts w:eastAsia="Calibri"/>
                <w:b/>
                <w:sz w:val="24"/>
              </w:rPr>
              <w:t xml:space="preserve"> кредитів</w:t>
            </w:r>
          </w:p>
        </w:tc>
      </w:tr>
      <w:tr w:rsidR="004C1BFC" w:rsidRPr="00866C89" w:rsidTr="00CC6A71">
        <w:trPr>
          <w:trHeight w:val="339"/>
        </w:trPr>
        <w:tc>
          <w:tcPr>
            <w:tcW w:w="9607" w:type="dxa"/>
            <w:gridSpan w:val="5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Вибіркові компоненти ОП*</w:t>
            </w:r>
          </w:p>
        </w:tc>
      </w:tr>
      <w:tr w:rsidR="004C1BFC" w:rsidRPr="00866C89" w:rsidTr="00CC6A71">
        <w:trPr>
          <w:trHeight w:val="339"/>
        </w:trPr>
        <w:tc>
          <w:tcPr>
            <w:tcW w:w="9607" w:type="dxa"/>
            <w:gridSpan w:val="5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contextualSpacing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 xml:space="preserve">Навчальні </w:t>
            </w:r>
            <w:r w:rsidRPr="00866C89">
              <w:rPr>
                <w:rFonts w:eastAsia="Calibri"/>
                <w:i/>
                <w:sz w:val="24"/>
              </w:rPr>
              <w:t>дисциплін</w:t>
            </w:r>
            <w:r>
              <w:rPr>
                <w:rFonts w:eastAsia="Calibri"/>
                <w:i/>
                <w:sz w:val="24"/>
              </w:rPr>
              <w:t>и</w:t>
            </w:r>
            <w:r w:rsidRPr="00866C89">
              <w:rPr>
                <w:rFonts w:eastAsia="Calibri"/>
                <w:i/>
                <w:sz w:val="24"/>
              </w:rPr>
              <w:t xml:space="preserve"> загальної підготовки 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right="377"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ВБ 1.1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Вибіркова дисципліна 1.1.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right="377"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ВБ 1.2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Вибіркова дисципліна 1.2.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9607" w:type="dxa"/>
            <w:gridSpan w:val="5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contextualSpacing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lastRenderedPageBreak/>
              <w:t>Навчальні</w:t>
            </w:r>
            <w:r w:rsidRPr="00866C89">
              <w:rPr>
                <w:rFonts w:eastAsia="Calibri"/>
                <w:i/>
                <w:sz w:val="24"/>
              </w:rPr>
              <w:t xml:space="preserve"> дисциплін</w:t>
            </w:r>
            <w:r>
              <w:rPr>
                <w:rFonts w:eastAsia="Calibri"/>
                <w:i/>
                <w:sz w:val="24"/>
              </w:rPr>
              <w:t>и</w:t>
            </w:r>
            <w:r w:rsidRPr="00866C89">
              <w:rPr>
                <w:rFonts w:eastAsia="Calibri"/>
                <w:i/>
                <w:sz w:val="24"/>
              </w:rPr>
              <w:t xml:space="preserve"> спеціальної (фахової) підготовки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ВБ. 2.1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Вибіркова дисципліна 2.1</w:t>
            </w:r>
            <w:r w:rsidRPr="00866C89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ВБ. 2.2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Вибіркова дисципліна 2.2</w:t>
            </w:r>
            <w:r w:rsidRPr="00866C89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ВБ. 2.3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 xml:space="preserve">Вибіркова дисципліна </w:t>
            </w:r>
            <w:r>
              <w:rPr>
                <w:sz w:val="24"/>
              </w:rPr>
              <w:t>2</w:t>
            </w:r>
            <w:r w:rsidRPr="00866C89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866C89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ВБ. 2.4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Вибіркова дисципліна 2.4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ВБ. 2.5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Вибіркова дисципліна 2.5</w:t>
            </w:r>
            <w:r w:rsidRPr="00866C89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ВБ 2. 6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Вибіркова дисципліна 2.6</w:t>
            </w:r>
            <w:r w:rsidRPr="00866C89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ВБ. 2.</w:t>
            </w:r>
            <w:r>
              <w:rPr>
                <w:sz w:val="24"/>
              </w:rPr>
              <w:t>7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Вибіркова дисципліна 2.7</w:t>
            </w:r>
            <w:r w:rsidRPr="00866C89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ВБ. 2.</w:t>
            </w:r>
            <w:r>
              <w:rPr>
                <w:sz w:val="24"/>
              </w:rPr>
              <w:t>8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Вибіркова дисципліна 2.8</w:t>
            </w:r>
            <w:r w:rsidRPr="00866C89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1444" w:type="dxa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</w:rPr>
              <w:t>ВБ. 2.</w:t>
            </w:r>
            <w:r>
              <w:rPr>
                <w:sz w:val="24"/>
              </w:rPr>
              <w:t>9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Вибіркова дисципліна 2.9</w:t>
            </w:r>
            <w:r w:rsidRPr="00866C89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BFC" w:rsidRPr="00866C89" w:rsidRDefault="004C1BFC" w:rsidP="004C1BF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4C1BFC" w:rsidRPr="00866C89" w:rsidRDefault="004C1BFC" w:rsidP="004C1BFC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C1BFC" w:rsidRPr="00866C89" w:rsidTr="00CC6A71">
        <w:tc>
          <w:tcPr>
            <w:tcW w:w="5353" w:type="dxa"/>
            <w:gridSpan w:val="2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Загальний обсяг вибіркових компонент: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4C1BFC" w:rsidRPr="00866C89" w:rsidRDefault="004C1BFC" w:rsidP="00F60331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6</w:t>
            </w:r>
            <w:r>
              <w:rPr>
                <w:rFonts w:eastAsia="Calibri"/>
                <w:b/>
                <w:sz w:val="24"/>
              </w:rPr>
              <w:t>0</w:t>
            </w:r>
            <w:r w:rsidRPr="00866C89">
              <w:rPr>
                <w:rFonts w:eastAsia="Calibri"/>
                <w:b/>
                <w:sz w:val="24"/>
              </w:rPr>
              <w:t xml:space="preserve"> кредитів</w:t>
            </w:r>
          </w:p>
        </w:tc>
      </w:tr>
      <w:tr w:rsidR="004C1BFC" w:rsidRPr="00866C89" w:rsidTr="00CC6A71">
        <w:tc>
          <w:tcPr>
            <w:tcW w:w="5353" w:type="dxa"/>
            <w:gridSpan w:val="2"/>
            <w:shd w:val="clear" w:color="auto" w:fill="auto"/>
          </w:tcPr>
          <w:p w:rsidR="004C1BFC" w:rsidRPr="00866C89" w:rsidRDefault="004C1BFC" w:rsidP="00CC6A71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ЗАГАЛЬНИЙ ОБСЯГ ОСВІТНЬОЇ ПРОГРАМИ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4C1BFC" w:rsidRPr="00866C89" w:rsidRDefault="004C1BFC" w:rsidP="00CC6A71">
            <w:pPr>
              <w:spacing w:line="240" w:lineRule="auto"/>
              <w:ind w:firstLine="34"/>
              <w:contextualSpacing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240 кредитів</w:t>
            </w:r>
          </w:p>
        </w:tc>
      </w:tr>
    </w:tbl>
    <w:p w:rsidR="00742299" w:rsidRDefault="00742299" w:rsidP="007337D8">
      <w:pPr>
        <w:tabs>
          <w:tab w:val="left" w:pos="3420"/>
        </w:tabs>
        <w:spacing w:line="240" w:lineRule="auto"/>
        <w:contextualSpacing/>
        <w:rPr>
          <w:b/>
          <w:i/>
          <w:sz w:val="24"/>
        </w:rPr>
      </w:pPr>
    </w:p>
    <w:p w:rsidR="00742299" w:rsidRDefault="00742299">
      <w:pPr>
        <w:widowControl/>
        <w:spacing w:after="200" w:line="276" w:lineRule="auto"/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742299" w:rsidRPr="00866C89" w:rsidRDefault="00742299" w:rsidP="00672C0B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866C89">
        <w:rPr>
          <w:b/>
          <w:sz w:val="24"/>
        </w:rPr>
        <w:lastRenderedPageBreak/>
        <w:t>2.2. Структурно-логічна схема ОП</w:t>
      </w:r>
    </w:p>
    <w:p w:rsidR="00742299" w:rsidRPr="00866C89" w:rsidRDefault="00742299" w:rsidP="00742299">
      <w:pPr>
        <w:tabs>
          <w:tab w:val="left" w:pos="3420"/>
        </w:tabs>
        <w:spacing w:line="240" w:lineRule="auto"/>
        <w:contextualSpacing/>
        <w:rPr>
          <w:b/>
          <w:i/>
          <w:sz w:val="24"/>
        </w:rPr>
      </w:pPr>
    </w:p>
    <w:p w:rsidR="00742299" w:rsidRPr="00866C89" w:rsidRDefault="00742299" w:rsidP="00742299">
      <w:pPr>
        <w:tabs>
          <w:tab w:val="left" w:pos="3420"/>
        </w:tabs>
        <w:spacing w:line="240" w:lineRule="auto"/>
        <w:ind w:firstLine="0"/>
        <w:contextualSpacing/>
        <w:rPr>
          <w:b/>
          <w:i/>
          <w:sz w:val="24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1020"/>
        <w:gridCol w:w="1020"/>
        <w:gridCol w:w="1076"/>
        <w:gridCol w:w="1033"/>
        <w:gridCol w:w="1015"/>
        <w:gridCol w:w="1191"/>
        <w:gridCol w:w="1063"/>
        <w:gridCol w:w="912"/>
        <w:gridCol w:w="633"/>
        <w:gridCol w:w="608"/>
      </w:tblGrid>
      <w:tr w:rsidR="00742299" w:rsidRPr="00866C89" w:rsidTr="00E355E6"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І курс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ІІ курс</w:t>
            </w:r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ІІІ курс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І</w:t>
            </w:r>
            <w:r w:rsidRPr="00866C89">
              <w:rPr>
                <w:b/>
                <w:bCs/>
                <w:sz w:val="24"/>
                <w:lang w:val="en-US"/>
              </w:rPr>
              <w:t>V</w:t>
            </w:r>
            <w:r w:rsidRPr="00866C89">
              <w:rPr>
                <w:b/>
                <w:bCs/>
                <w:sz w:val="24"/>
              </w:rPr>
              <w:t xml:space="preserve"> курс</w:t>
            </w:r>
          </w:p>
        </w:tc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742299" w:rsidRPr="00866C89" w:rsidRDefault="00742299" w:rsidP="00CC6A71">
            <w:pPr>
              <w:spacing w:line="240" w:lineRule="auto"/>
              <w:ind w:left="113" w:right="113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Підсумкова атестація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742299" w:rsidRPr="00866C89" w:rsidRDefault="00742299" w:rsidP="00CC6A71">
            <w:pPr>
              <w:spacing w:line="240" w:lineRule="auto"/>
              <w:ind w:left="113" w:right="113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Атестаційний екзамен</w:t>
            </w:r>
          </w:p>
        </w:tc>
      </w:tr>
      <w:tr w:rsidR="00742299" w:rsidRPr="00866C89" w:rsidTr="00E355E6"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семестри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семестри</w:t>
            </w:r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семестри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семестри</w:t>
            </w: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6A4311">
            <w:pPr>
              <w:spacing w:line="240" w:lineRule="auto"/>
              <w:ind w:firstLine="0"/>
              <w:contextualSpacing/>
              <w:jc w:val="right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8</w:t>
            </w: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-33.2pt;margin-top:7.3pt;width:.05pt;height:284pt;z-index:251686912;mso-position-horizontal-relative:text;mso-position-vertical-relative:text" o:connectortype="straight"/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59" type="#_x0000_t32" style="position:absolute;left:0;text-align:left;margin-left:25.55pt;margin-top:7.35pt;width:25.9pt;height:82.9pt;flip:x;z-index:251692032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58" type="#_x0000_t32" style="position:absolute;left:0;text-align:left;margin-left:38.2pt;margin-top:4.4pt;width:13.25pt;height:0;flip:x;z-index:251691008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55" type="#_x0000_t32" style="position:absolute;left:0;text-align:left;margin-left:38.2pt;margin-top:7.3pt;width:13.25pt;height:53.65pt;z-index:251687936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49" type="#_x0000_t32" style="position:absolute;left:0;text-align:left;margin-left:-33.2pt;margin-top:7.3pt;width:32.3pt;height:.05pt;z-index:251681792;mso-position-horizontal-relative:text;mso-position-vertical-relative:text" o:connectortype="straight"/>
              </w:pict>
            </w:r>
            <w:r w:rsidR="00742299" w:rsidRPr="00866C89">
              <w:rPr>
                <w:b/>
                <w:bCs/>
                <w:sz w:val="24"/>
              </w:rPr>
              <w:t>ОК 01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4F2FF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52" type="#_x0000_t32" style="position:absolute;left:0;text-align:left;margin-left:41.3pt;margin-top:7.3pt;width:47.3pt;height:58.2pt;flip:x;z-index:251684864;mso-position-horizontal-relative:text;mso-position-vertical-relative:text" o:connectortype="straight">
                  <v:stroke endarrow="block"/>
                </v:shape>
              </w:pict>
            </w:r>
            <w:r w:rsidR="00742299" w:rsidRPr="00866C89">
              <w:rPr>
                <w:rFonts w:eastAsia="Calibri"/>
                <w:b/>
                <w:sz w:val="24"/>
              </w:rPr>
              <w:t>ОК 0</w:t>
            </w:r>
            <w:r w:rsidR="004F2FF1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4F2FF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51" type="#_x0000_t32" style="position:absolute;left:0;text-align:left;margin-left:37.6pt;margin-top:7.3pt;width:226.9pt;height:23.65pt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50" type="#_x0000_t32" style="position:absolute;left:0;text-align:left;margin-left:42.15pt;margin-top:7.3pt;width:222.35pt;height:14.4pt;z-index:251682816;mso-position-horizontal-relative:text;mso-position-vertical-relative:text" o:connectortype="straight">
                  <v:stroke endarrow="block"/>
                </v:shape>
              </w:pict>
            </w:r>
            <w:r w:rsidR="00742299" w:rsidRPr="00866C89">
              <w:rPr>
                <w:rFonts w:eastAsia="Calibri"/>
                <w:b/>
                <w:sz w:val="24"/>
              </w:rPr>
              <w:t>ОК 0</w:t>
            </w:r>
            <w:r w:rsidR="004F2FF1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47" type="#_x0000_t32" style="position:absolute;left:0;text-align:left;margin-left:38.2pt;margin-top:6.9pt;width:322pt;height:0;z-index:251679744;mso-position-horizontal-relative:text;mso-position-vertical-relative:text" o:connectortype="straight">
                  <v:stroke endarrow="block"/>
                </v:shape>
              </w:pict>
            </w:r>
            <w:r w:rsidR="00FF1BA1" w:rsidRPr="00866C89">
              <w:rPr>
                <w:rFonts w:eastAsia="Calibri"/>
                <w:b/>
                <w:sz w:val="24"/>
              </w:rPr>
              <w:t xml:space="preserve">ОК </w:t>
            </w:r>
            <w:r w:rsidR="00FF1BA1">
              <w:rPr>
                <w:rFonts w:eastAsia="Calibri"/>
                <w:b/>
                <w:sz w:val="24"/>
              </w:rPr>
              <w:t>04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4F2FF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FA13B6" w:rsidP="004F2FF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 0</w:t>
            </w:r>
            <w:r w:rsidR="004F2FF1"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4F2FF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48" type="#_x0000_t32" style="position:absolute;left:0;text-align:left;margin-left:41.3pt;margin-top:5.95pt;width:274.2pt;height:.05pt;z-index:251680768;mso-position-horizontal-relative:text;mso-position-vertical-relative:text" o:connectortype="straight">
                  <v:stroke endarrow="block"/>
                </v:shape>
              </w:pict>
            </w:r>
            <w:r w:rsidR="004F2FF1" w:rsidRPr="00866C89">
              <w:rPr>
                <w:rFonts w:eastAsia="Calibri"/>
                <w:b/>
                <w:sz w:val="24"/>
              </w:rPr>
              <w:t>ОК 0</w:t>
            </w:r>
            <w:r w:rsidR="004F2FF1">
              <w:rPr>
                <w:rFonts w:eastAsia="Calibri"/>
                <w:b/>
                <w:sz w:val="24"/>
              </w:rPr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FA13B6" w:rsidP="004F2F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 0</w:t>
            </w:r>
            <w:r w:rsidR="004F2FF1">
              <w:rPr>
                <w:rFonts w:eastAsia="Calibri"/>
                <w:b/>
                <w:sz w:val="24"/>
              </w:rPr>
              <w:t>5</w:t>
            </w: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86A3F" w:rsidP="004F2FF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61" type="#_x0000_t32" style="position:absolute;left:0;text-align:left;margin-left:-1.55pt;margin-top:7.25pt;width:.65pt;height:13.85pt;z-index:251694080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43" type="#_x0000_t32" style="position:absolute;left:0;text-align:left;margin-left:247.8pt;margin-top:113.25pt;width:13.25pt;height:0;z-index:251675648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42" type="#_x0000_t32" style="position:absolute;left:0;text-align:left;margin-left:192pt;margin-top:113.25pt;width:13.25pt;height:0;z-index:251674624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41" type="#_x0000_t32" style="position:absolute;left:0;text-align:left;margin-left:144.15pt;margin-top:113.25pt;width:13.25pt;height:0;z-index:251673600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40" type="#_x0000_t32" style="position:absolute;left:0;text-align:left;margin-left:92.3pt;margin-top:113.25pt;width:13.25pt;height:0;z-index:251672576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37" type="#_x0000_t32" style="position:absolute;left:0;text-align:left;margin-left:247.8pt;margin-top:82.7pt;width:13.25pt;height:0;z-index:251669504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36" type="#_x0000_t32" style="position:absolute;left:0;text-align:left;margin-left:252.4pt;margin-top:65.45pt;width:13.25pt;height:0;z-index:251668480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35" type="#_x0000_t32" style="position:absolute;left:0;text-align:left;margin-left:196pt;margin-top:65.45pt;width:13.25pt;height:0;z-index:251667456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34" type="#_x0000_t32" style="position:absolute;left:0;text-align:left;margin-left:144.15pt;margin-top:65.45pt;width:13.25pt;height:0;z-index:251666432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32" type="#_x0000_t32" style="position:absolute;left:0;text-align:left;margin-left:247.8pt;margin-top:52.2pt;width:13.25pt;height:0;z-index:251664384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31" type="#_x0000_t32" style="position:absolute;left:0;text-align:left;margin-left:196pt;margin-top:52.2pt;width:13.25pt;height:0;z-index:251663360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30" type="#_x0000_t32" style="position:absolute;left:0;text-align:left;margin-left:144.15pt;margin-top:52.2pt;width:13.25pt;height:0;z-index:251662336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28" type="#_x0000_t32" style="position:absolute;left:0;text-align:left;margin-left:144.15pt;margin-top:7.25pt;width:13.25pt;height:0;z-index:251660288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27" type="#_x0000_t32" style="position:absolute;left:0;text-align:left;margin-left:92.3pt;margin-top:7.25pt;width:13.25pt;height:0;z-index:251659264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26" type="#_x0000_t32" style="position:absolute;left:0;text-align:left;margin-left:38.2pt;margin-top:7.25pt;width:13.25pt;height:0;z-index:251658240;mso-position-horizontal-relative:text;mso-position-vertical-relative:text" o:connectortype="straight">
                  <v:stroke endarrow="block"/>
                </v:shape>
              </w:pict>
            </w:r>
            <w:r w:rsidR="00FA13B6" w:rsidRPr="00866C89">
              <w:rPr>
                <w:rFonts w:eastAsia="Calibri"/>
                <w:b/>
                <w:sz w:val="24"/>
              </w:rPr>
              <w:t>ОК 0</w:t>
            </w:r>
            <w:r w:rsidR="004F2FF1"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FA13B6" w:rsidP="004F2FF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 0</w:t>
            </w:r>
            <w:r w:rsidR="004F2FF1"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4F2FF1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 0</w:t>
            </w:r>
            <w:r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4F2FF1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 0</w:t>
            </w:r>
            <w:r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FC18C9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56" type="#_x0000_t32" style="position:absolute;left:0;text-align:left;margin-left:-33.2pt;margin-top:6.3pt;width:27.1pt;height:.05pt;z-index:251688960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53" type="#_x0000_t32" style="position:absolute;left:0;text-align:left;margin-left:38.2pt;margin-top:6.3pt;width:13.25pt;height:0;flip:x;z-index:251685888;mso-position-horizontal-relative:text;mso-position-vertical-relative:text" o:connectortype="straight">
                  <v:stroke endarrow="block"/>
                </v:shape>
              </w:pict>
            </w:r>
            <w:r w:rsidR="00742299" w:rsidRPr="00866C89">
              <w:rPr>
                <w:rFonts w:eastAsia="Calibri"/>
                <w:b/>
                <w:sz w:val="24"/>
              </w:rPr>
              <w:t xml:space="preserve">ОК </w:t>
            </w:r>
            <w:r w:rsidR="00971EE1">
              <w:rPr>
                <w:rFonts w:eastAsia="Calibri"/>
                <w:b/>
                <w:sz w:val="24"/>
              </w:rPr>
              <w:t>0</w:t>
            </w:r>
            <w:r w:rsidR="00FC18C9">
              <w:rPr>
                <w:rFonts w:eastAsia="Calibri"/>
                <w:b/>
                <w:sz w:val="24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FA13B6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 w:rsidR="00971EE1">
              <w:rPr>
                <w:rFonts w:eastAsia="Calibri"/>
                <w:b/>
                <w:sz w:val="24"/>
              </w:rPr>
              <w:t>0</w:t>
            </w:r>
            <w:r w:rsidR="00FC18C9">
              <w:rPr>
                <w:rFonts w:eastAsia="Calibri"/>
                <w:b/>
                <w:sz w:val="24"/>
              </w:rPr>
              <w:t>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FA13B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FA13B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FA13B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FC18C9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64" type="#_x0000_t32" style="position:absolute;left:0;text-align:left;margin-left:299.15pt;margin-top:21.05pt;width:61.05pt;height:0;z-index:251697152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62" type="#_x0000_t32" style="position:absolute;left:0;text-align:left;margin-left:-33.2pt;margin-top:7.8pt;width:32.3pt;height:0;z-index:251695104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60" type="#_x0000_t32" style="position:absolute;left:0;text-align:left;margin-left:22.65pt;margin-top:13pt;width:0;height:8.05pt;z-index:251693056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38" type="#_x0000_t32" style="position:absolute;left:0;text-align:left;margin-left:148.2pt;margin-top:53.85pt;width:61.05pt;height:0;z-index:251670528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33" type="#_x0000_t32" style="position:absolute;left:0;text-align:left;margin-left:44.5pt;margin-top:21.05pt;width:61.05pt;height:0;z-index:251665408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29" type="#_x0000_t32" style="position:absolute;left:0;text-align:left;margin-left:44.5pt;margin-top:7.8pt;width:61.05pt;height:0;z-index:251661312;mso-position-horizontal-relative:text;mso-position-vertical-relative:text" o:connectortype="straight">
                  <v:stroke endarrow="block"/>
                </v:shape>
              </w:pict>
            </w:r>
            <w:r w:rsidR="00FA13B6" w:rsidRPr="00866C89">
              <w:rPr>
                <w:rFonts w:eastAsia="Calibri"/>
                <w:b/>
                <w:sz w:val="24"/>
              </w:rPr>
              <w:t xml:space="preserve">ОК </w:t>
            </w:r>
            <w:r w:rsidR="00FC18C9">
              <w:rPr>
                <w:rFonts w:eastAsia="Calibri"/>
                <w:b/>
                <w:sz w:val="24"/>
              </w:rPr>
              <w:t>09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FA13B6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 w:rsidR="00FC18C9">
              <w:rPr>
                <w:rFonts w:eastAsia="Calibri"/>
                <w:b/>
                <w:sz w:val="24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FA13B6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 w:rsidR="00FC18C9">
              <w:rPr>
                <w:rFonts w:eastAsia="Calibri"/>
                <w:b/>
                <w:sz w:val="24"/>
              </w:rPr>
              <w:t>09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FA13B6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 w:rsidR="00FC18C9">
              <w:rPr>
                <w:rFonts w:eastAsia="Calibri"/>
                <w:b/>
                <w:sz w:val="24"/>
              </w:rPr>
              <w:t>09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45" type="#_x0000_t32" style="position:absolute;left:0;text-align:left;margin-left:44.95pt;margin-top:7.8pt;width:57.05pt;height:0;z-index:251677696;mso-position-horizontal-relative:text;mso-position-vertical-relative:text" o:connectortype="straight"/>
              </w:pict>
            </w:r>
            <w:r w:rsidR="00FA13B6" w:rsidRPr="00866C89">
              <w:rPr>
                <w:rFonts w:eastAsia="Calibri"/>
                <w:b/>
                <w:sz w:val="24"/>
              </w:rPr>
              <w:t xml:space="preserve">ОК </w:t>
            </w:r>
            <w:r w:rsidR="00FC18C9">
              <w:rPr>
                <w:rFonts w:eastAsia="Calibri"/>
                <w:b/>
                <w:sz w:val="24"/>
              </w:rPr>
              <w:t>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46" type="#_x0000_t32" style="position:absolute;left:0;text-align:left;margin-left:42.45pt;margin-top:7.8pt;width:0;height:89.3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FA13B6" w:rsidP="00FC18C9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 w:rsidR="00FC18C9">
              <w:rPr>
                <w:rFonts w:eastAsia="Calibri"/>
                <w:b/>
                <w:sz w:val="24"/>
              </w:rPr>
              <w:t>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FA13B6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 1</w:t>
            </w:r>
            <w:r w:rsidR="00FC18C9"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FA13B6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 1</w:t>
            </w:r>
            <w:r w:rsidR="00FC18C9"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FA13B6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 1</w:t>
            </w:r>
            <w:r w:rsidR="00FC18C9"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FA13B6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 1</w:t>
            </w:r>
            <w:r w:rsidR="00FC18C9"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rPr>
          <w:trHeight w:val="351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70" type="#_x0000_t32" style="position:absolute;left:0;text-align:left;margin-left:3.65pt;margin-top:-1.05pt;width:0;height:99.05pt;z-index:251703296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57" type="#_x0000_t32" style="position:absolute;left:0;text-align:left;margin-left:-33.2pt;margin-top:5.75pt;width:238.45pt;height:0;z-index:251689984;mso-position-horizontal-relative:text;mso-position-vertical-relative:text" o:connectortype="straight">
                  <v:stroke endarrow="block"/>
                </v:shape>
              </w:pict>
            </w: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39" type="#_x0000_t32" style="position:absolute;left:0;text-align:left;margin-left:16.9pt;margin-top:-1.05pt;width:88.65pt;height:25.3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FA13B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FA13B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 w:rsidR="00FA13B6">
              <w:rPr>
                <w:rFonts w:eastAsia="Calibri"/>
                <w:b/>
                <w:sz w:val="24"/>
              </w:rPr>
              <w:t>1</w:t>
            </w:r>
            <w:r w:rsidR="00FC18C9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72" type="#_x0000_t32" style="position:absolute;left:0;text-align:left;margin-left:27.7pt;margin-top:15.05pt;width:0;height:95.05pt;z-index:251705344;mso-position-horizontal-relative:text;mso-position-vertical-relative:text" o:connectortype="straight">
                  <v:stroke endarrow="block"/>
                </v:shape>
              </w:pict>
            </w:r>
            <w:r w:rsidR="00FA13B6" w:rsidRPr="00866C89">
              <w:rPr>
                <w:rFonts w:eastAsia="Calibri"/>
                <w:b/>
                <w:sz w:val="24"/>
              </w:rPr>
              <w:t xml:space="preserve">ОК </w:t>
            </w:r>
            <w:r w:rsidR="00FA13B6">
              <w:rPr>
                <w:rFonts w:eastAsia="Calibri"/>
                <w:b/>
                <w:sz w:val="24"/>
              </w:rPr>
              <w:t>1</w:t>
            </w:r>
            <w:r w:rsidR="00FC18C9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 w:rsidR="00FA13B6">
              <w:rPr>
                <w:rFonts w:eastAsia="Calibri"/>
                <w:b/>
                <w:sz w:val="24"/>
              </w:rPr>
              <w:t>1</w:t>
            </w:r>
            <w:r w:rsidR="00FC18C9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 w:rsidR="00FA13B6">
              <w:rPr>
                <w:rFonts w:eastAsia="Calibri"/>
                <w:b/>
                <w:sz w:val="24"/>
              </w:rPr>
              <w:t>1</w:t>
            </w:r>
            <w:r w:rsidR="00FC18C9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971EE1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>
              <w:rPr>
                <w:rFonts w:eastAsia="Calibri"/>
                <w:b/>
                <w:sz w:val="24"/>
              </w:rPr>
              <w:t>1</w:t>
            </w:r>
            <w:r w:rsidR="00FC18C9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971EE1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>
              <w:rPr>
                <w:rFonts w:eastAsia="Calibri"/>
                <w:b/>
                <w:sz w:val="24"/>
              </w:rPr>
              <w:t>1</w:t>
            </w:r>
            <w:r w:rsidR="00FC18C9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971EE1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>
              <w:rPr>
                <w:rFonts w:eastAsia="Calibri"/>
                <w:b/>
                <w:sz w:val="24"/>
              </w:rPr>
              <w:t>1</w:t>
            </w:r>
            <w:r w:rsidR="00FC18C9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971EE1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>
              <w:rPr>
                <w:rFonts w:eastAsia="Calibri"/>
                <w:b/>
                <w:sz w:val="24"/>
              </w:rPr>
              <w:t>1</w:t>
            </w:r>
            <w:r w:rsidR="00FC18C9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86A3F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44" type="#_x0000_t32" style="position:absolute;left:0;text-align:left;margin-left:42.6pt;margin-top:9.35pt;width:19.1pt;height:12.75pt;z-index:251676672;mso-position-horizontal-relative:text;mso-position-vertical-relative:text" o:connectortype="straight">
                  <v:stroke endarrow="block"/>
                </v:shape>
              </w:pict>
            </w:r>
            <w:r w:rsidR="00971EE1" w:rsidRPr="00866C89">
              <w:rPr>
                <w:rFonts w:eastAsia="Calibri"/>
                <w:b/>
                <w:sz w:val="24"/>
              </w:rPr>
              <w:t xml:space="preserve">ОК </w:t>
            </w:r>
            <w:r w:rsidR="00971EE1">
              <w:rPr>
                <w:rFonts w:eastAsia="Calibri"/>
                <w:b/>
                <w:sz w:val="24"/>
              </w:rPr>
              <w:t>1</w:t>
            </w:r>
            <w:r w:rsidR="00FC18C9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971EE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67" type="#_x0000_t32" style="position:absolute;left:0;text-align:left;margin-left:2.85pt;margin-top:7.3pt;width:0;height:117.45pt;z-index:251700224;mso-position-horizontal-relative:text;mso-position-vertical-relative:text" o:connectortype="straight"/>
              </w:pict>
            </w: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66" type="#_x0000_t32" style="position:absolute;left:0;text-align:left;margin-left:4.65pt;margin-top:7.3pt;width:57.05pt;height:0;z-index:251699200;mso-position-horizontal-relative:text;mso-position-vertical-relative:text" o:connectortype="straight"/>
              </w:pic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86A3F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75" type="#_x0000_t32" style="position:absolute;left:0;text-align:left;margin-left:2.15pt;margin-top:11.85pt;width:50.6pt;height:82.95pt;z-index:251708416;mso-position-horizontal-relative:text;mso-position-vertical-relative:text" o:connectortype="straight">
                  <v:stroke endarrow="block"/>
                </v:shape>
              </w:pict>
            </w:r>
            <w:r w:rsidR="00742299" w:rsidRPr="00866C89">
              <w:rPr>
                <w:rFonts w:eastAsia="Calibri"/>
                <w:b/>
                <w:sz w:val="24"/>
              </w:rPr>
              <w:t xml:space="preserve">ОК </w:t>
            </w:r>
            <w:r w:rsidR="00971EE1">
              <w:rPr>
                <w:rFonts w:eastAsia="Calibri"/>
                <w:b/>
                <w:sz w:val="24"/>
              </w:rPr>
              <w:t>1</w:t>
            </w:r>
            <w:r w:rsidR="00FC18C9"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9F474D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>
              <w:rPr>
                <w:rFonts w:eastAsia="Calibri"/>
                <w:b/>
                <w:sz w:val="24"/>
              </w:rPr>
              <w:t>15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971EE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42299" w:rsidRPr="00866C89" w:rsidRDefault="00742299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9F474D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69" type="#_x0000_t32" style="position:absolute;left:0;text-align:left;margin-left:-33.2pt;margin-top:5.3pt;width:353.1pt;height:.0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BA1445" w:rsidP="002B166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 w:rsidR="002B1666">
              <w:rPr>
                <w:rFonts w:eastAsia="Calibri"/>
                <w:b/>
                <w:sz w:val="24"/>
              </w:rPr>
              <w:t>21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BA144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9F474D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71" type="#_x0000_t32" style="position:absolute;left:0;text-align:left;margin-left:-33.15pt;margin-top:5.45pt;width:134.7pt;height:.0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2B1666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 xml:space="preserve">ОК </w:t>
            </w:r>
            <w:r>
              <w:rPr>
                <w:rFonts w:eastAsia="Calibri"/>
                <w:b/>
                <w:sz w:val="24"/>
              </w:rPr>
              <w:t>16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2B166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BA144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F474D" w:rsidRPr="00866C89" w:rsidRDefault="009F474D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9F474D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474D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80" type="#_x0000_t32" style="position:absolute;left:0;text-align:left;margin-left:-33.15pt;margin-top:7.35pt;width:190.55pt;height:.05pt;z-index:2517155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474D" w:rsidRPr="00866C89" w:rsidRDefault="002B1666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ОК 17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474D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73" type="#_x0000_t32" style="position:absolute;left:0;text-align:left;margin-left:28.2pt;margin-top:12.5pt;width:33.5pt;height:8.1pt;z-index:251706368;mso-position-horizontal-relative:text;mso-position-vertical-relative:text" o:connectortype="straight">
                  <v:stroke endarrow="block"/>
                </v:shape>
              </w:pict>
            </w:r>
            <w:r w:rsidR="00BA1445" w:rsidRPr="00866C89">
              <w:rPr>
                <w:rFonts w:eastAsia="Calibri"/>
                <w:b/>
                <w:sz w:val="24"/>
              </w:rPr>
              <w:t>ОК</w:t>
            </w:r>
            <w:r w:rsidR="00BA1445">
              <w:rPr>
                <w:rFonts w:eastAsia="Calibri"/>
                <w:b/>
                <w:sz w:val="24"/>
              </w:rPr>
              <w:t xml:space="preserve"> 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474D" w:rsidRPr="00866C89" w:rsidRDefault="009F474D" w:rsidP="00BA144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474D" w:rsidRPr="00866C89" w:rsidRDefault="009F474D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474D" w:rsidRPr="00866C89" w:rsidRDefault="009F474D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474D" w:rsidRPr="00866C89" w:rsidRDefault="009F474D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BA1445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BA144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786A3F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74" type="#_x0000_t32" style="position:absolute;left:0;text-align:left;margin-left:39.5pt;margin-top:5.8pt;width:13.25pt;height:0;z-index:251707392;mso-position-horizontal-relative:text;mso-position-vertical-relative:text" o:connectortype="straight">
                  <v:stroke endarrow="block"/>
                </v:shape>
              </w:pict>
            </w:r>
            <w:r w:rsidR="00BA1445" w:rsidRPr="00866C89">
              <w:rPr>
                <w:rFonts w:eastAsia="Calibri"/>
                <w:b/>
                <w:sz w:val="24"/>
              </w:rPr>
              <w:t>ОК</w:t>
            </w:r>
            <w:r w:rsidR="00BA1445">
              <w:rPr>
                <w:rFonts w:eastAsia="Calibri"/>
                <w:b/>
                <w:sz w:val="24"/>
              </w:rPr>
              <w:t xml:space="preserve"> 19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BA144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</w:t>
            </w:r>
            <w:r>
              <w:rPr>
                <w:rFonts w:eastAsia="Calibri"/>
                <w:b/>
                <w:sz w:val="24"/>
              </w:rPr>
              <w:t xml:space="preserve"> 19</w:t>
            </w: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BA1445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Default="00BA1445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noProof/>
                <w:sz w:val="24"/>
                <w:lang w:val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BA144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Default="00BA1445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noProof/>
                <w:sz w:val="24"/>
                <w:lang w:val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BA144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ОК</w:t>
            </w:r>
            <w:r>
              <w:rPr>
                <w:rFonts w:eastAsia="Calibri"/>
                <w:b/>
                <w:sz w:val="24"/>
              </w:rPr>
              <w:t xml:space="preserve"> 20</w:t>
            </w: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BA1445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78" type="#_x0000_t32" style="position:absolute;left:0;text-align:left;margin-left:-33.15pt;margin-top:6.8pt;width:353.05pt;height:0;z-index:251713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Default="00BA1445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noProof/>
                <w:sz w:val="24"/>
                <w:lang w:val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Default="002B1666" w:rsidP="00BA144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noProof/>
                <w:sz w:val="24"/>
                <w:lang w:val="ru-RU"/>
              </w:rPr>
            </w:pPr>
            <w:r>
              <w:rPr>
                <w:rFonts w:eastAsia="Calibri"/>
                <w:b/>
                <w:sz w:val="24"/>
              </w:rPr>
              <w:t>ОК 21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BA144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BA1445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786A3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786A3F">
              <w:rPr>
                <w:rFonts w:eastAsia="Calibri"/>
                <w:b/>
                <w:noProof/>
                <w:sz w:val="24"/>
                <w:lang w:val="ru-RU"/>
              </w:rPr>
              <w:pict>
                <v:shape id="_x0000_s1079" type="#_x0000_t32" style="position:absolute;left:0;text-align:left;margin-left:-33.2pt;margin-top:6.45pt;width:402.5pt;height:0;z-index:2517145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Default="00BA1445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noProof/>
                <w:sz w:val="24"/>
                <w:lang w:val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Default="00BA1445" w:rsidP="00FC18C9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noProof/>
                <w:sz w:val="24"/>
                <w:lang w:val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BA144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ОК 22</w:t>
            </w: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BA1445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В.Б. 1.1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b/>
                <w:bCs/>
                <w:sz w:val="24"/>
              </w:rPr>
              <w:t>В.Б. 1.2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2B1666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В.Б. 2.</w:t>
            </w:r>
            <w:r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2B1666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В.Б.2</w:t>
            </w:r>
            <w:r w:rsidR="00BA1445" w:rsidRPr="00866C89">
              <w:rPr>
                <w:rFonts w:eastAsia="Calibri"/>
                <w:b/>
                <w:sz w:val="24"/>
              </w:rPr>
              <w:t>.</w:t>
            </w:r>
            <w:r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2B1666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В.Б.2.5</w:t>
            </w:r>
            <w:r w:rsidRPr="00866C89">
              <w:rPr>
                <w:rFonts w:eastAsia="Calibri"/>
                <w:b/>
                <w:sz w:val="24"/>
              </w:rPr>
              <w:t>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2B1666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В.Б.2.</w:t>
            </w:r>
            <w:r>
              <w:rPr>
                <w:rFonts w:eastAsia="Calibri"/>
                <w:b/>
                <w:sz w:val="24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2B1666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В.Б.2.</w:t>
            </w:r>
            <w:r>
              <w:rPr>
                <w:rFonts w:eastAsia="Calibri"/>
                <w:b/>
                <w:sz w:val="24"/>
              </w:rPr>
              <w:t>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2B1666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В.Б.2.</w:t>
            </w:r>
            <w:r>
              <w:rPr>
                <w:rFonts w:eastAsia="Calibri"/>
                <w:b/>
                <w:sz w:val="24"/>
              </w:rPr>
              <w:t>9</w:t>
            </w: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BA1445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2B1666" w:rsidP="002B166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В.Б.2.1.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2B1666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В.Б.2</w:t>
            </w:r>
            <w:r w:rsidR="00BA1445" w:rsidRPr="00866C89">
              <w:rPr>
                <w:rFonts w:eastAsia="Calibri"/>
                <w:b/>
                <w:sz w:val="24"/>
              </w:rPr>
              <w:t>.</w:t>
            </w:r>
            <w:r>
              <w:rPr>
                <w:rFonts w:eastAsia="Calibri"/>
                <w:b/>
                <w:sz w:val="24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2B1666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В.Б.2.</w:t>
            </w:r>
            <w:r>
              <w:rPr>
                <w:rFonts w:eastAsia="Calibri"/>
                <w:b/>
                <w:sz w:val="24"/>
              </w:rPr>
              <w:t>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BA1445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BA1445" w:rsidRPr="00866C89" w:rsidTr="00E355E6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A1445" w:rsidRPr="00866C89" w:rsidRDefault="00BA144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:rsidR="00F13047" w:rsidRDefault="00F13047" w:rsidP="007337D8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7337D8" w:rsidRPr="00AB69F1" w:rsidRDefault="007337D8" w:rsidP="007337D8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>3. Форма атестації здобувачів вищої освіти</w:t>
      </w:r>
    </w:p>
    <w:p w:rsidR="00FC77F9" w:rsidRPr="00AB69F1" w:rsidRDefault="00FC77F9" w:rsidP="00FC77F9">
      <w:pPr>
        <w:spacing w:line="240" w:lineRule="auto"/>
        <w:ind w:firstLine="851"/>
        <w:contextualSpacing/>
        <w:rPr>
          <w:sz w:val="24"/>
        </w:rPr>
      </w:pPr>
      <w:r w:rsidRPr="00AB69F1">
        <w:rPr>
          <w:sz w:val="24"/>
        </w:rPr>
        <w:t xml:space="preserve">Підсумкова атестація здобувачів вищої освіти здійснюється у формі </w:t>
      </w:r>
      <w:r>
        <w:rPr>
          <w:sz w:val="24"/>
        </w:rPr>
        <w:t xml:space="preserve">двох </w:t>
      </w:r>
      <w:r w:rsidRPr="00AB69F1">
        <w:rPr>
          <w:sz w:val="24"/>
        </w:rPr>
        <w:t>кваліфікаційн</w:t>
      </w:r>
      <w:r>
        <w:rPr>
          <w:sz w:val="24"/>
        </w:rPr>
        <w:t>их</w:t>
      </w:r>
      <w:r w:rsidRPr="00AB69F1">
        <w:rPr>
          <w:sz w:val="24"/>
        </w:rPr>
        <w:t xml:space="preserve"> екзамен</w:t>
      </w:r>
      <w:r>
        <w:rPr>
          <w:sz w:val="24"/>
        </w:rPr>
        <w:t>ів: кваліфікаційний іспит з української мови і літератури та методики їх викладання та</w:t>
      </w:r>
      <w:r w:rsidRPr="00AB69F1">
        <w:rPr>
          <w:sz w:val="24"/>
        </w:rPr>
        <w:t xml:space="preserve"> </w:t>
      </w:r>
      <w:r>
        <w:rPr>
          <w:sz w:val="24"/>
        </w:rPr>
        <w:t>кваліфікаційний іспит з англійської мови та методики її викладання</w:t>
      </w:r>
      <w:r w:rsidRPr="00AB69F1">
        <w:rPr>
          <w:sz w:val="24"/>
        </w:rPr>
        <w:t>. Підсумкова атестація завершується видачею документа встановленого зразка про присудження здобувачу вищої освіти ступеня бакалавра із присвоєнням ква</w:t>
      </w:r>
      <w:r w:rsidR="00BA1445">
        <w:rPr>
          <w:sz w:val="24"/>
        </w:rPr>
        <w:t>ліфікації: бакалавр середньої освіти</w:t>
      </w:r>
      <w:r w:rsidR="003E73E0">
        <w:rPr>
          <w:sz w:val="24"/>
        </w:rPr>
        <w:t xml:space="preserve"> (українська мова і література),</w:t>
      </w:r>
      <w:r w:rsidR="00BA1445">
        <w:rPr>
          <w:sz w:val="24"/>
        </w:rPr>
        <w:t xml:space="preserve"> </w:t>
      </w:r>
      <w:r w:rsidR="003E73E0">
        <w:rPr>
          <w:sz w:val="24"/>
        </w:rPr>
        <w:t>в</w:t>
      </w:r>
      <w:r w:rsidRPr="00AB69F1">
        <w:rPr>
          <w:sz w:val="24"/>
        </w:rPr>
        <w:t>читель української мови і літератури та англійської мови. Атестація здійснюється відкрито і публічно.</w:t>
      </w:r>
    </w:p>
    <w:p w:rsidR="00FC77F9" w:rsidRDefault="00FC77F9" w:rsidP="007337D8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F13047" w:rsidRDefault="00F13047" w:rsidP="00FC77F9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F13047" w:rsidRDefault="00F13047" w:rsidP="00FC77F9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7337D8" w:rsidRPr="00AB69F1" w:rsidRDefault="007337D8" w:rsidP="00FC77F9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>4. Матриця відповідності програмних компетентностей</w:t>
      </w:r>
    </w:p>
    <w:p w:rsidR="007337D8" w:rsidRDefault="007337D8" w:rsidP="00FC77F9">
      <w:pPr>
        <w:ind w:firstLine="0"/>
        <w:jc w:val="center"/>
        <w:rPr>
          <w:b/>
          <w:sz w:val="24"/>
        </w:rPr>
      </w:pPr>
      <w:r w:rsidRPr="00AB69F1">
        <w:rPr>
          <w:b/>
          <w:sz w:val="24"/>
        </w:rPr>
        <w:t>компонентам освітньої програми</w:t>
      </w:r>
    </w:p>
    <w:p w:rsidR="007337D8" w:rsidRDefault="007337D8" w:rsidP="007337D8">
      <w:pPr>
        <w:widowControl/>
        <w:spacing w:after="200" w:line="276" w:lineRule="auto"/>
        <w:ind w:firstLine="0"/>
        <w:jc w:val="left"/>
        <w:rPr>
          <w:b/>
          <w:sz w:val="24"/>
        </w:rPr>
        <w:sectPr w:rsidR="007337D8" w:rsidSect="00ED6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</w:rPr>
        <w:br w:type="page"/>
      </w:r>
    </w:p>
    <w:tbl>
      <w:tblPr>
        <w:tblpPr w:leftFromText="180" w:rightFromText="180" w:vertAnchor="text" w:tblpX="432" w:tblpY="1"/>
        <w:tblOverlap w:val="never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2645F8" w:rsidRPr="00866C89" w:rsidTr="002645F8">
        <w:trPr>
          <w:cantSplit/>
          <w:trHeight w:val="1264"/>
        </w:trPr>
        <w:tc>
          <w:tcPr>
            <w:tcW w:w="1101" w:type="dxa"/>
            <w:shd w:val="clear" w:color="auto" w:fill="auto"/>
          </w:tcPr>
          <w:p w:rsidR="002645F8" w:rsidRPr="00866C89" w:rsidRDefault="002645F8" w:rsidP="001305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BA3DBC">
              <w:rPr>
                <w:sz w:val="24"/>
              </w:rPr>
              <w:t>ОК. 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BA3DBC">
              <w:rPr>
                <w:sz w:val="24"/>
              </w:rPr>
              <w:t>ОК. 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BA3DBC">
              <w:rPr>
                <w:sz w:val="24"/>
              </w:rPr>
              <w:t>ОК. 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BA3DBC">
              <w:rPr>
                <w:sz w:val="24"/>
              </w:rPr>
              <w:t>ОК. 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BA3DBC">
              <w:rPr>
                <w:sz w:val="24"/>
              </w:rPr>
              <w:t>ОК. 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BA3DBC">
              <w:rPr>
                <w:sz w:val="24"/>
              </w:rPr>
              <w:t>ОК. 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BA3DBC">
              <w:rPr>
                <w:sz w:val="24"/>
              </w:rPr>
              <w:t>ОК. 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BA3DBC">
              <w:rPr>
                <w:sz w:val="24"/>
              </w:rPr>
              <w:t>ОК. 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BA3DBC">
              <w:rPr>
                <w:sz w:val="24"/>
              </w:rPr>
              <w:t>ОК.09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ОК.10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ОК.11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ОК.12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ОК.13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ОК.14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ОК.15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ОК.16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645F8" w:rsidRPr="00BA3DBC" w:rsidRDefault="002645F8" w:rsidP="002645F8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ОК.17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645F8" w:rsidRPr="00BA3DBC" w:rsidRDefault="002645F8" w:rsidP="002645F8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ОК.18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645F8" w:rsidRPr="00BA3DBC" w:rsidRDefault="002645F8" w:rsidP="002645F8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 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645F8" w:rsidRPr="00BA3DBC" w:rsidRDefault="002645F8" w:rsidP="002645F8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 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 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645F8" w:rsidRPr="00BA3DBC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BA3DBC">
              <w:rPr>
                <w:sz w:val="24"/>
                <w:lang w:val="ru-RU"/>
              </w:rPr>
              <w:t>ОК 22</w:t>
            </w:r>
          </w:p>
        </w:tc>
      </w:tr>
      <w:tr w:rsidR="002645F8" w:rsidRPr="00866C89" w:rsidTr="002645F8">
        <w:tc>
          <w:tcPr>
            <w:tcW w:w="1101" w:type="dxa"/>
            <w:shd w:val="clear" w:color="auto" w:fill="auto"/>
            <w:vAlign w:val="center"/>
          </w:tcPr>
          <w:p w:rsidR="002645F8" w:rsidRPr="00866C89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  <w:lang w:val="ru-RU"/>
              </w:rPr>
              <w:t>ЗК</w:t>
            </w:r>
            <w:r w:rsidRPr="00866C89">
              <w:rPr>
                <w:sz w:val="24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645F8" w:rsidRPr="00866C89" w:rsidTr="002645F8">
        <w:tc>
          <w:tcPr>
            <w:tcW w:w="1101" w:type="dxa"/>
            <w:shd w:val="clear" w:color="auto" w:fill="auto"/>
          </w:tcPr>
          <w:p w:rsidR="002645F8" w:rsidRPr="00866C89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  <w:lang w:val="ru-RU"/>
              </w:rPr>
              <w:t>ЗК 2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645F8" w:rsidRPr="00866C89" w:rsidTr="002645F8">
        <w:tc>
          <w:tcPr>
            <w:tcW w:w="1101" w:type="dxa"/>
            <w:shd w:val="clear" w:color="auto" w:fill="auto"/>
          </w:tcPr>
          <w:p w:rsidR="002645F8" w:rsidRPr="00866C89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  <w:lang w:val="ru-RU"/>
              </w:rPr>
              <w:t>ЗК 3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645F8" w:rsidRPr="00866C89" w:rsidTr="002645F8">
        <w:tc>
          <w:tcPr>
            <w:tcW w:w="1101" w:type="dxa"/>
            <w:shd w:val="clear" w:color="auto" w:fill="auto"/>
          </w:tcPr>
          <w:p w:rsidR="002645F8" w:rsidRPr="00866C89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  <w:lang w:val="ru-RU"/>
              </w:rPr>
              <w:t>ЗК 4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645F8" w:rsidRPr="00866C89" w:rsidTr="002645F8">
        <w:tc>
          <w:tcPr>
            <w:tcW w:w="1101" w:type="dxa"/>
            <w:shd w:val="clear" w:color="auto" w:fill="auto"/>
          </w:tcPr>
          <w:p w:rsidR="002645F8" w:rsidRPr="00866C89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  <w:lang w:val="ru-RU"/>
              </w:rPr>
              <w:t>ЗК 5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645F8" w:rsidRPr="00866C89" w:rsidTr="002645F8">
        <w:tc>
          <w:tcPr>
            <w:tcW w:w="1101" w:type="dxa"/>
            <w:shd w:val="clear" w:color="auto" w:fill="auto"/>
          </w:tcPr>
          <w:p w:rsidR="002645F8" w:rsidRPr="00866C89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  <w:lang w:val="ru-RU"/>
              </w:rPr>
              <w:t>ЗК 6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645F8" w:rsidRPr="00866C89" w:rsidTr="002645F8">
        <w:tc>
          <w:tcPr>
            <w:tcW w:w="1101" w:type="dxa"/>
            <w:shd w:val="clear" w:color="auto" w:fill="auto"/>
          </w:tcPr>
          <w:p w:rsidR="002645F8" w:rsidRPr="00866C89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  <w:lang w:val="ru-RU"/>
              </w:rPr>
              <w:t>ЗК 7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130503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866C89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AB69F1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3DBC" w:rsidRPr="00866C89" w:rsidTr="002645F8"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</w:tr>
      <w:tr w:rsidR="00BA3DBC" w:rsidRPr="00866C89" w:rsidTr="002645F8"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2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130503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A3DBC" w:rsidRPr="00866C89" w:rsidTr="002645F8"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3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</w:tr>
      <w:tr w:rsidR="00BA3DBC" w:rsidRPr="00866C89" w:rsidTr="002645F8"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4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3DBC" w:rsidRPr="00866C89" w:rsidTr="002645F8"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5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3DBC" w:rsidRPr="00866C89" w:rsidTr="002645F8"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6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</w:tr>
      <w:tr w:rsidR="00BA3DBC" w:rsidRPr="00866C89" w:rsidTr="002645F8"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7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3DBC" w:rsidRPr="00866C89" w:rsidTr="002645F8"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8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9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10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11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12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13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14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15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16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17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18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19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20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21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866C89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lastRenderedPageBreak/>
              <w:t>ФК 22</w:t>
            </w: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0503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3DBC" w:rsidRPr="00866C89" w:rsidTr="002645F8">
        <w:trPr>
          <w:trHeight w:val="217"/>
        </w:trPr>
        <w:tc>
          <w:tcPr>
            <w:tcW w:w="1101" w:type="dxa"/>
            <w:shd w:val="clear" w:color="auto" w:fill="auto"/>
          </w:tcPr>
          <w:p w:rsidR="00BA3DBC" w:rsidRPr="00866C89" w:rsidRDefault="00BA3DBC" w:rsidP="00BA3DBC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AB69F1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3DBC" w:rsidRPr="00130503" w:rsidRDefault="00BA3DBC" w:rsidP="00BA3DB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E355E6" w:rsidRDefault="00E355E6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DC11E4" w:rsidRDefault="00DC11E4" w:rsidP="007337D8">
      <w:pPr>
        <w:spacing w:line="240" w:lineRule="auto"/>
        <w:contextualSpacing/>
        <w:jc w:val="center"/>
        <w:rPr>
          <w:b/>
          <w:sz w:val="24"/>
        </w:rPr>
      </w:pPr>
    </w:p>
    <w:p w:rsidR="00DC11E4" w:rsidRDefault="00DC11E4" w:rsidP="007337D8">
      <w:pPr>
        <w:spacing w:line="240" w:lineRule="auto"/>
        <w:contextualSpacing/>
        <w:jc w:val="center"/>
        <w:rPr>
          <w:b/>
          <w:sz w:val="24"/>
        </w:rPr>
      </w:pPr>
    </w:p>
    <w:p w:rsidR="00DC11E4" w:rsidRDefault="00DC11E4" w:rsidP="007337D8">
      <w:pPr>
        <w:spacing w:line="240" w:lineRule="auto"/>
        <w:contextualSpacing/>
        <w:jc w:val="center"/>
        <w:rPr>
          <w:b/>
          <w:sz w:val="24"/>
        </w:rPr>
      </w:pPr>
    </w:p>
    <w:p w:rsidR="00DC11E4" w:rsidRDefault="00DC11E4" w:rsidP="007337D8">
      <w:pPr>
        <w:spacing w:line="240" w:lineRule="auto"/>
        <w:contextualSpacing/>
        <w:jc w:val="center"/>
        <w:rPr>
          <w:b/>
          <w:sz w:val="24"/>
        </w:rPr>
      </w:pPr>
    </w:p>
    <w:p w:rsidR="00DC11E4" w:rsidRDefault="00DC11E4" w:rsidP="007337D8">
      <w:pPr>
        <w:spacing w:line="240" w:lineRule="auto"/>
        <w:contextualSpacing/>
        <w:jc w:val="center"/>
        <w:rPr>
          <w:b/>
          <w:sz w:val="24"/>
        </w:rPr>
      </w:pPr>
    </w:p>
    <w:p w:rsidR="00DC11E4" w:rsidRDefault="00DC11E4" w:rsidP="007337D8">
      <w:pPr>
        <w:spacing w:line="240" w:lineRule="auto"/>
        <w:contextualSpacing/>
        <w:jc w:val="center"/>
        <w:rPr>
          <w:b/>
          <w:sz w:val="24"/>
        </w:rPr>
      </w:pPr>
    </w:p>
    <w:p w:rsidR="00DC11E4" w:rsidRDefault="00DC11E4" w:rsidP="00250D9B">
      <w:pPr>
        <w:spacing w:line="240" w:lineRule="auto"/>
        <w:ind w:firstLine="0"/>
        <w:contextualSpacing/>
        <w:rPr>
          <w:b/>
          <w:sz w:val="24"/>
        </w:rPr>
      </w:pPr>
    </w:p>
    <w:p w:rsidR="007337D8" w:rsidRPr="00AB69F1" w:rsidRDefault="007337D8" w:rsidP="007337D8">
      <w:pPr>
        <w:spacing w:line="240" w:lineRule="auto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 xml:space="preserve">5. Матриця забезпечення програмних результатів навчання (ПРН) </w:t>
      </w:r>
    </w:p>
    <w:p w:rsidR="007337D8" w:rsidRPr="00AB69F1" w:rsidRDefault="007337D8" w:rsidP="007337D8">
      <w:pPr>
        <w:spacing w:line="240" w:lineRule="auto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>відповідним компонентам освітньої програми</w:t>
      </w:r>
    </w:p>
    <w:p w:rsidR="007337D8" w:rsidRPr="00AB69F1" w:rsidRDefault="007337D8" w:rsidP="007337D8">
      <w:pPr>
        <w:spacing w:line="240" w:lineRule="auto"/>
        <w:contextualSpacing/>
        <w:jc w:val="center"/>
        <w:rPr>
          <w:b/>
          <w:sz w:val="24"/>
        </w:rPr>
      </w:pPr>
    </w:p>
    <w:tbl>
      <w:tblPr>
        <w:tblpPr w:leftFromText="180" w:rightFromText="180" w:vertAnchor="text" w:tblpX="432" w:tblpY="1"/>
        <w:tblOverlap w:val="never"/>
        <w:tblW w:w="1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67"/>
        <w:gridCol w:w="425"/>
        <w:gridCol w:w="425"/>
        <w:gridCol w:w="426"/>
        <w:gridCol w:w="567"/>
        <w:gridCol w:w="425"/>
        <w:gridCol w:w="425"/>
        <w:gridCol w:w="425"/>
        <w:gridCol w:w="425"/>
        <w:gridCol w:w="425"/>
        <w:gridCol w:w="567"/>
        <w:gridCol w:w="567"/>
        <w:gridCol w:w="567"/>
        <w:gridCol w:w="426"/>
        <w:gridCol w:w="425"/>
        <w:gridCol w:w="567"/>
        <w:gridCol w:w="567"/>
        <w:gridCol w:w="567"/>
        <w:gridCol w:w="425"/>
        <w:gridCol w:w="425"/>
        <w:gridCol w:w="425"/>
        <w:gridCol w:w="425"/>
      </w:tblGrid>
      <w:tr w:rsidR="002645F8" w:rsidRPr="00250D9B" w:rsidTr="002645F8">
        <w:trPr>
          <w:cantSplit/>
          <w:trHeight w:val="1264"/>
        </w:trPr>
        <w:tc>
          <w:tcPr>
            <w:tcW w:w="1101" w:type="dxa"/>
            <w:shd w:val="clear" w:color="auto" w:fill="auto"/>
          </w:tcPr>
          <w:p w:rsidR="002645F8" w:rsidRPr="00250D9B" w:rsidRDefault="002645F8" w:rsidP="001305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250D9B">
              <w:rPr>
                <w:sz w:val="24"/>
              </w:rPr>
              <w:t>ОК. 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250D9B">
              <w:rPr>
                <w:sz w:val="24"/>
              </w:rPr>
              <w:t>ОК. 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250D9B">
              <w:rPr>
                <w:sz w:val="24"/>
              </w:rPr>
              <w:t>ОК. 03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250D9B">
              <w:rPr>
                <w:sz w:val="24"/>
              </w:rPr>
              <w:t>ОК. 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250D9B">
              <w:rPr>
                <w:sz w:val="24"/>
              </w:rPr>
              <w:t>ОК. 05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250D9B">
              <w:rPr>
                <w:sz w:val="24"/>
              </w:rPr>
              <w:t>ОК. 06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250D9B">
              <w:rPr>
                <w:sz w:val="24"/>
              </w:rPr>
              <w:t>ОК. 07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250D9B">
              <w:rPr>
                <w:sz w:val="24"/>
              </w:rPr>
              <w:t>ОК. 08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250D9B">
              <w:rPr>
                <w:sz w:val="24"/>
              </w:rPr>
              <w:t>ОК.09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ОК.10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ОК.11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ОК.12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ОК.13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ОК.14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ОК.15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645F8" w:rsidRPr="00250D9B" w:rsidRDefault="002645F8" w:rsidP="002645F8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ОК.16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645F8" w:rsidRPr="00250D9B" w:rsidRDefault="002645F8" w:rsidP="002645F8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ОК.17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645F8" w:rsidRPr="00250D9B" w:rsidRDefault="002645F8" w:rsidP="002645F8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ОК.18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645F8" w:rsidRPr="00250D9B" w:rsidRDefault="002645F8" w:rsidP="002645F8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ОК. 19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645F8" w:rsidRPr="00250D9B" w:rsidRDefault="00250D9B" w:rsidP="002645F8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 xml:space="preserve">ОК. </w:t>
            </w:r>
            <w:r w:rsidR="002645F8" w:rsidRPr="00250D9B">
              <w:rPr>
                <w:sz w:val="24"/>
                <w:lang w:val="ru-RU"/>
              </w:rPr>
              <w:t>2</w:t>
            </w:r>
            <w:r w:rsidRPr="00250D9B">
              <w:rPr>
                <w:sz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 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645F8" w:rsidRPr="00250D9B" w:rsidRDefault="002645F8" w:rsidP="00130503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ОК 22</w:t>
            </w:r>
          </w:p>
        </w:tc>
      </w:tr>
      <w:tr w:rsidR="002645F8" w:rsidRPr="00250D9B" w:rsidTr="002645F8">
        <w:tc>
          <w:tcPr>
            <w:tcW w:w="1101" w:type="dxa"/>
            <w:shd w:val="clear" w:color="auto" w:fill="auto"/>
            <w:vAlign w:val="center"/>
          </w:tcPr>
          <w:p w:rsidR="002645F8" w:rsidRPr="00250D9B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250D9B">
              <w:rPr>
                <w:sz w:val="24"/>
                <w:lang w:val="ru-RU"/>
              </w:rPr>
              <w:t>ПРН</w:t>
            </w:r>
            <w:r w:rsidRPr="00250D9B">
              <w:rPr>
                <w:sz w:val="24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</w:tr>
      <w:tr w:rsidR="002645F8" w:rsidRPr="00250D9B" w:rsidTr="002645F8">
        <w:tc>
          <w:tcPr>
            <w:tcW w:w="1101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250D9B">
              <w:rPr>
                <w:sz w:val="24"/>
                <w:lang w:val="ru-RU"/>
              </w:rPr>
              <w:t>ПРН 2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645F8" w:rsidRPr="00250D9B" w:rsidTr="002645F8">
        <w:tc>
          <w:tcPr>
            <w:tcW w:w="1101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250D9B">
              <w:rPr>
                <w:sz w:val="24"/>
                <w:lang w:val="ru-RU"/>
              </w:rPr>
              <w:t>ПРН  3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2645F8" w:rsidRPr="00250D9B" w:rsidTr="002645F8">
        <w:tc>
          <w:tcPr>
            <w:tcW w:w="1101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250D9B">
              <w:rPr>
                <w:sz w:val="24"/>
                <w:lang w:val="ru-RU"/>
              </w:rPr>
              <w:t>ПРН 4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2645F8" w:rsidRPr="00250D9B" w:rsidTr="002645F8">
        <w:tc>
          <w:tcPr>
            <w:tcW w:w="1101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rPr>
                <w:sz w:val="24"/>
              </w:rPr>
            </w:pPr>
            <w:r w:rsidRPr="00250D9B">
              <w:rPr>
                <w:sz w:val="24"/>
                <w:lang w:val="ru-RU"/>
              </w:rPr>
              <w:t>ПРН 5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645F8" w:rsidRPr="00250D9B" w:rsidTr="002645F8">
        <w:tc>
          <w:tcPr>
            <w:tcW w:w="1101" w:type="dxa"/>
            <w:shd w:val="clear" w:color="auto" w:fill="auto"/>
          </w:tcPr>
          <w:p w:rsidR="002645F8" w:rsidRPr="00250D9B" w:rsidRDefault="002645F8" w:rsidP="003F0278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 xml:space="preserve">ПРН </w:t>
            </w:r>
            <w:r w:rsidR="003F0278" w:rsidRPr="00250D9B">
              <w:rPr>
                <w:sz w:val="24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2645F8" w:rsidRPr="00250D9B" w:rsidTr="002645F8">
        <w:tc>
          <w:tcPr>
            <w:tcW w:w="1101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 xml:space="preserve">ПРН </w:t>
            </w:r>
            <w:r w:rsidR="003F0278" w:rsidRPr="00250D9B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645F8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645F8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645F8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645F8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</w:tr>
      <w:tr w:rsidR="002645F8" w:rsidRPr="00250D9B" w:rsidTr="002645F8">
        <w:tc>
          <w:tcPr>
            <w:tcW w:w="1101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 xml:space="preserve">ПРН </w:t>
            </w:r>
            <w:r w:rsidR="003F0278" w:rsidRPr="00250D9B">
              <w:rPr>
                <w:sz w:val="24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645F8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645F8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645F8" w:rsidRPr="00250D9B" w:rsidRDefault="002645F8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250D9B" w:rsidRPr="00250D9B" w:rsidTr="002645F8">
        <w:tc>
          <w:tcPr>
            <w:tcW w:w="1101" w:type="dxa"/>
            <w:shd w:val="clear" w:color="auto" w:fill="auto"/>
          </w:tcPr>
          <w:p w:rsidR="00250D9B" w:rsidRPr="00250D9B" w:rsidRDefault="00250D9B" w:rsidP="00250D9B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ПРН 9</w:t>
            </w:r>
          </w:p>
        </w:tc>
        <w:tc>
          <w:tcPr>
            <w:tcW w:w="567" w:type="dxa"/>
            <w:shd w:val="clear" w:color="auto" w:fill="auto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250D9B" w:rsidRPr="00250D9B" w:rsidRDefault="00250D9B" w:rsidP="00250D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</w:tr>
      <w:tr w:rsidR="00F63111" w:rsidRPr="00250D9B" w:rsidTr="002645F8">
        <w:tc>
          <w:tcPr>
            <w:tcW w:w="1101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ПРН 10</w:t>
            </w:r>
          </w:p>
        </w:tc>
        <w:tc>
          <w:tcPr>
            <w:tcW w:w="567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F63111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3111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63111" w:rsidRPr="00250D9B" w:rsidTr="002645F8">
        <w:tc>
          <w:tcPr>
            <w:tcW w:w="1101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ПРН 11</w:t>
            </w:r>
          </w:p>
        </w:tc>
        <w:tc>
          <w:tcPr>
            <w:tcW w:w="567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</w:tr>
      <w:tr w:rsidR="00F63111" w:rsidRPr="00250D9B" w:rsidTr="002645F8">
        <w:tc>
          <w:tcPr>
            <w:tcW w:w="1101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ПРН 12</w:t>
            </w:r>
          </w:p>
        </w:tc>
        <w:tc>
          <w:tcPr>
            <w:tcW w:w="567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</w:tr>
      <w:tr w:rsidR="00F63111" w:rsidRPr="00250D9B" w:rsidTr="002645F8">
        <w:tc>
          <w:tcPr>
            <w:tcW w:w="1101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ПРН 13</w:t>
            </w:r>
          </w:p>
        </w:tc>
        <w:tc>
          <w:tcPr>
            <w:tcW w:w="567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F6311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</w:tr>
      <w:tr w:rsidR="00F63111" w:rsidRPr="00250D9B" w:rsidTr="002645F8">
        <w:tc>
          <w:tcPr>
            <w:tcW w:w="1101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ПРН 14</w:t>
            </w:r>
          </w:p>
        </w:tc>
        <w:tc>
          <w:tcPr>
            <w:tcW w:w="567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F63111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63111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F63111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63111" w:rsidRPr="00250D9B" w:rsidRDefault="00F63111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63111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</w:tr>
      <w:tr w:rsidR="00250D9B" w:rsidRPr="00250D9B" w:rsidTr="002645F8">
        <w:tc>
          <w:tcPr>
            <w:tcW w:w="1101" w:type="dxa"/>
            <w:shd w:val="clear" w:color="auto" w:fill="auto"/>
          </w:tcPr>
          <w:p w:rsidR="00250D9B" w:rsidRPr="00250D9B" w:rsidRDefault="00250D9B" w:rsidP="002645F8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ПРН 15</w:t>
            </w:r>
          </w:p>
        </w:tc>
        <w:tc>
          <w:tcPr>
            <w:tcW w:w="567" w:type="dxa"/>
            <w:shd w:val="clear" w:color="auto" w:fill="auto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 w:rsidRPr="00250D9B"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250D9B" w:rsidRPr="00250D9B" w:rsidRDefault="00250D9B" w:rsidP="002645F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50D9B">
              <w:rPr>
                <w:sz w:val="24"/>
              </w:rPr>
              <w:t>+</w:t>
            </w:r>
          </w:p>
        </w:tc>
      </w:tr>
    </w:tbl>
    <w:p w:rsidR="007337D8" w:rsidRPr="00AB69F1" w:rsidRDefault="007337D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337D8" w:rsidRPr="00AB69F1" w:rsidRDefault="007337D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337D8" w:rsidRPr="00AB69F1" w:rsidRDefault="007337D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337D8" w:rsidRDefault="007337D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7D54B8" w:rsidRDefault="007D54B8" w:rsidP="007337D8">
      <w:pPr>
        <w:spacing w:line="240" w:lineRule="auto"/>
        <w:ind w:firstLine="0"/>
        <w:contextualSpacing/>
        <w:rPr>
          <w:sz w:val="24"/>
        </w:rPr>
      </w:pPr>
    </w:p>
    <w:p w:rsidR="00F63111" w:rsidRDefault="00F63111" w:rsidP="00672C0B">
      <w:pPr>
        <w:spacing w:line="240" w:lineRule="auto"/>
        <w:ind w:left="284" w:firstLine="0"/>
        <w:contextualSpacing/>
        <w:rPr>
          <w:sz w:val="24"/>
        </w:rPr>
      </w:pPr>
    </w:p>
    <w:p w:rsidR="00250D9B" w:rsidRDefault="00250D9B" w:rsidP="00672C0B">
      <w:pPr>
        <w:spacing w:line="240" w:lineRule="auto"/>
        <w:ind w:left="284" w:firstLine="0"/>
        <w:contextualSpacing/>
        <w:rPr>
          <w:sz w:val="24"/>
        </w:rPr>
      </w:pPr>
    </w:p>
    <w:p w:rsidR="007337D8" w:rsidRPr="00F13047" w:rsidRDefault="00672C0B" w:rsidP="00672C0B">
      <w:pPr>
        <w:spacing w:line="240" w:lineRule="auto"/>
        <w:ind w:left="284" w:firstLine="0"/>
        <w:contextualSpacing/>
        <w:rPr>
          <w:sz w:val="24"/>
        </w:rPr>
      </w:pPr>
      <w:r>
        <w:rPr>
          <w:sz w:val="24"/>
        </w:rPr>
        <w:t xml:space="preserve">Гарант ОП </w:t>
      </w:r>
      <w:r>
        <w:rPr>
          <w:sz w:val="24"/>
        </w:rPr>
        <w:tab/>
      </w:r>
      <w:r>
        <w:rPr>
          <w:sz w:val="24"/>
        </w:rPr>
        <w:tab/>
      </w:r>
      <w:r w:rsidR="007337D8" w:rsidRPr="00AB69F1">
        <w:rPr>
          <w:sz w:val="24"/>
        </w:rPr>
        <w:t>_________________________________</w:t>
      </w:r>
      <w:r>
        <w:rPr>
          <w:sz w:val="24"/>
        </w:rPr>
        <w:t xml:space="preserve"> (Л. В. </w:t>
      </w:r>
      <w:proofErr w:type="spellStart"/>
      <w:r>
        <w:rPr>
          <w:sz w:val="24"/>
        </w:rPr>
        <w:t>Рускуліс</w:t>
      </w:r>
      <w:proofErr w:type="spellEnd"/>
      <w:r>
        <w:rPr>
          <w:sz w:val="24"/>
        </w:rPr>
        <w:t xml:space="preserve">) </w:t>
      </w:r>
    </w:p>
    <w:sectPr w:rsidR="007337D8" w:rsidRPr="00F13047" w:rsidSect="007337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881"/>
    <w:multiLevelType w:val="hybridMultilevel"/>
    <w:tmpl w:val="0B0047A4"/>
    <w:lvl w:ilvl="0" w:tplc="C5887766">
      <w:start w:val="2"/>
      <w:numFmt w:val="bullet"/>
      <w:lvlText w:val="–"/>
      <w:lvlJc w:val="left"/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2B44CD3"/>
    <w:multiLevelType w:val="hybridMultilevel"/>
    <w:tmpl w:val="ADF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842"/>
    <w:rsid w:val="00037E25"/>
    <w:rsid w:val="000642F9"/>
    <w:rsid w:val="00070AED"/>
    <w:rsid w:val="000C3637"/>
    <w:rsid w:val="00130503"/>
    <w:rsid w:val="00130645"/>
    <w:rsid w:val="00130F06"/>
    <w:rsid w:val="00150E1F"/>
    <w:rsid w:val="001511CD"/>
    <w:rsid w:val="001739C7"/>
    <w:rsid w:val="00175C91"/>
    <w:rsid w:val="001D2EB1"/>
    <w:rsid w:val="002041C5"/>
    <w:rsid w:val="00231F44"/>
    <w:rsid w:val="002342D8"/>
    <w:rsid w:val="00240CF5"/>
    <w:rsid w:val="00250D9B"/>
    <w:rsid w:val="002645F8"/>
    <w:rsid w:val="002672AB"/>
    <w:rsid w:val="00291810"/>
    <w:rsid w:val="002B1666"/>
    <w:rsid w:val="002C119B"/>
    <w:rsid w:val="002C1912"/>
    <w:rsid w:val="002D4AB8"/>
    <w:rsid w:val="002E614D"/>
    <w:rsid w:val="0036567E"/>
    <w:rsid w:val="0039124E"/>
    <w:rsid w:val="00397C0A"/>
    <w:rsid w:val="003A5667"/>
    <w:rsid w:val="003D2354"/>
    <w:rsid w:val="003E2ADA"/>
    <w:rsid w:val="003E73E0"/>
    <w:rsid w:val="003F0278"/>
    <w:rsid w:val="0041431A"/>
    <w:rsid w:val="00446842"/>
    <w:rsid w:val="0045565C"/>
    <w:rsid w:val="004732EB"/>
    <w:rsid w:val="00483F9D"/>
    <w:rsid w:val="00491D2E"/>
    <w:rsid w:val="004B0164"/>
    <w:rsid w:val="004B5BFD"/>
    <w:rsid w:val="004C1BFC"/>
    <w:rsid w:val="004E6EC8"/>
    <w:rsid w:val="004F2FF1"/>
    <w:rsid w:val="004F3756"/>
    <w:rsid w:val="00501549"/>
    <w:rsid w:val="005155DF"/>
    <w:rsid w:val="005202A3"/>
    <w:rsid w:val="005627BD"/>
    <w:rsid w:val="00563CF6"/>
    <w:rsid w:val="0057390E"/>
    <w:rsid w:val="00587F32"/>
    <w:rsid w:val="00595F0F"/>
    <w:rsid w:val="005A52A5"/>
    <w:rsid w:val="005B0F36"/>
    <w:rsid w:val="006550CA"/>
    <w:rsid w:val="00660815"/>
    <w:rsid w:val="00672C0B"/>
    <w:rsid w:val="00685ABB"/>
    <w:rsid w:val="006A0CD2"/>
    <w:rsid w:val="006A4311"/>
    <w:rsid w:val="006C2225"/>
    <w:rsid w:val="006D4025"/>
    <w:rsid w:val="006E7E83"/>
    <w:rsid w:val="007337D8"/>
    <w:rsid w:val="0074204E"/>
    <w:rsid w:val="00742299"/>
    <w:rsid w:val="00771292"/>
    <w:rsid w:val="00786A3F"/>
    <w:rsid w:val="00793F2E"/>
    <w:rsid w:val="007A3B47"/>
    <w:rsid w:val="007B2428"/>
    <w:rsid w:val="007D54B8"/>
    <w:rsid w:val="008269DF"/>
    <w:rsid w:val="00826D44"/>
    <w:rsid w:val="00862B24"/>
    <w:rsid w:val="0087444D"/>
    <w:rsid w:val="008832C9"/>
    <w:rsid w:val="00884C33"/>
    <w:rsid w:val="008906AA"/>
    <w:rsid w:val="008B5DBF"/>
    <w:rsid w:val="008F1C7A"/>
    <w:rsid w:val="00922D24"/>
    <w:rsid w:val="0093258A"/>
    <w:rsid w:val="009562F9"/>
    <w:rsid w:val="00971EE1"/>
    <w:rsid w:val="009B78EB"/>
    <w:rsid w:val="009C2F4F"/>
    <w:rsid w:val="009D78AD"/>
    <w:rsid w:val="009E5D78"/>
    <w:rsid w:val="009F474D"/>
    <w:rsid w:val="009F5973"/>
    <w:rsid w:val="00A471F4"/>
    <w:rsid w:val="00A6452D"/>
    <w:rsid w:val="00A648BD"/>
    <w:rsid w:val="00A7431E"/>
    <w:rsid w:val="00A82DBD"/>
    <w:rsid w:val="00AA1306"/>
    <w:rsid w:val="00AE1BFB"/>
    <w:rsid w:val="00AF3C46"/>
    <w:rsid w:val="00B0642B"/>
    <w:rsid w:val="00B2485B"/>
    <w:rsid w:val="00B2628A"/>
    <w:rsid w:val="00B47F57"/>
    <w:rsid w:val="00B75E3B"/>
    <w:rsid w:val="00B776FC"/>
    <w:rsid w:val="00B90019"/>
    <w:rsid w:val="00B95C2A"/>
    <w:rsid w:val="00B96C6C"/>
    <w:rsid w:val="00BA1445"/>
    <w:rsid w:val="00BA3DBC"/>
    <w:rsid w:val="00BB6C54"/>
    <w:rsid w:val="00BC6C18"/>
    <w:rsid w:val="00BF0132"/>
    <w:rsid w:val="00C008B8"/>
    <w:rsid w:val="00C176DC"/>
    <w:rsid w:val="00C2533D"/>
    <w:rsid w:val="00C260FC"/>
    <w:rsid w:val="00C31613"/>
    <w:rsid w:val="00C56FC0"/>
    <w:rsid w:val="00CB142E"/>
    <w:rsid w:val="00CC6A71"/>
    <w:rsid w:val="00D050A9"/>
    <w:rsid w:val="00D10095"/>
    <w:rsid w:val="00D10FF0"/>
    <w:rsid w:val="00D1322F"/>
    <w:rsid w:val="00D14A85"/>
    <w:rsid w:val="00D20532"/>
    <w:rsid w:val="00D50980"/>
    <w:rsid w:val="00D52B92"/>
    <w:rsid w:val="00D71813"/>
    <w:rsid w:val="00D9139F"/>
    <w:rsid w:val="00D92B57"/>
    <w:rsid w:val="00DA533A"/>
    <w:rsid w:val="00DA7C5D"/>
    <w:rsid w:val="00DC11E4"/>
    <w:rsid w:val="00DE0577"/>
    <w:rsid w:val="00DE2A36"/>
    <w:rsid w:val="00E118AB"/>
    <w:rsid w:val="00E203D2"/>
    <w:rsid w:val="00E34C69"/>
    <w:rsid w:val="00E35176"/>
    <w:rsid w:val="00E355E6"/>
    <w:rsid w:val="00E97F06"/>
    <w:rsid w:val="00EB7AC9"/>
    <w:rsid w:val="00ED2149"/>
    <w:rsid w:val="00ED6F23"/>
    <w:rsid w:val="00EE4487"/>
    <w:rsid w:val="00EF3323"/>
    <w:rsid w:val="00F13047"/>
    <w:rsid w:val="00F15D93"/>
    <w:rsid w:val="00F40675"/>
    <w:rsid w:val="00F60197"/>
    <w:rsid w:val="00F60331"/>
    <w:rsid w:val="00F63111"/>
    <w:rsid w:val="00FA13B6"/>
    <w:rsid w:val="00FC0589"/>
    <w:rsid w:val="00FC18C9"/>
    <w:rsid w:val="00FC5109"/>
    <w:rsid w:val="00FC77F9"/>
    <w:rsid w:val="00FE1ED2"/>
    <w:rsid w:val="00FE4871"/>
    <w:rsid w:val="00FF1BA1"/>
    <w:rsid w:val="00F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51" type="connector" idref="#_x0000_s1027"/>
        <o:r id="V:Rule52" type="connector" idref="#_x0000_s1071"/>
        <o:r id="V:Rule53" type="connector" idref="#_x0000_s1051"/>
        <o:r id="V:Rule54" type="connector" idref="#_x0000_s1036"/>
        <o:r id="V:Rule55" type="connector" idref="#_x0000_s1054"/>
        <o:r id="V:Rule56" type="connector" idref="#_x0000_s1033"/>
        <o:r id="V:Rule57" type="connector" idref="#_x0000_s1047"/>
        <o:r id="V:Rule58" type="connector" idref="#_x0000_s1060"/>
        <o:r id="V:Rule59" type="connector" idref="#_x0000_s1061"/>
        <o:r id="V:Rule60" type="connector" idref="#_x0000_s1042"/>
        <o:r id="V:Rule61" type="connector" idref="#_x0000_s1034"/>
        <o:r id="V:Rule62" type="connector" idref="#_x0000_s1059"/>
        <o:r id="V:Rule63" type="connector" idref="#_x0000_s1049"/>
        <o:r id="V:Rule64" type="connector" idref="#_x0000_s1040"/>
        <o:r id="V:Rule65" type="connector" idref="#_x0000_s1041"/>
        <o:r id="V:Rule66" type="connector" idref="#_x0000_s1075"/>
        <o:r id="V:Rule67" type="connector" idref="#_x0000_s1069"/>
        <o:r id="V:Rule68" type="connector" idref="#_x0000_s1050"/>
        <o:r id="V:Rule69" type="connector" idref="#_x0000_s1028"/>
        <o:r id="V:Rule70" type="connector" idref="#_x0000_s1043"/>
        <o:r id="V:Rule71" type="connector" idref="#_x0000_s1079"/>
        <o:r id="V:Rule72" type="connector" idref="#_x0000_s1052"/>
        <o:r id="V:Rule73" type="connector" idref="#_x0000_s1062"/>
        <o:r id="V:Rule74" type="connector" idref="#_x0000_s1064"/>
        <o:r id="V:Rule75" type="connector" idref="#_x0000_s1031"/>
        <o:r id="V:Rule76" type="connector" idref="#_x0000_s1056"/>
        <o:r id="V:Rule77" type="connector" idref="#_x0000_s1072"/>
        <o:r id="V:Rule78" type="connector" idref="#_x0000_s1032"/>
        <o:r id="V:Rule79" type="connector" idref="#_x0000_s1053"/>
        <o:r id="V:Rule80" type="connector" idref="#_x0000_s1058"/>
        <o:r id="V:Rule81" type="connector" idref="#_x0000_s1057"/>
        <o:r id="V:Rule82" type="connector" idref="#_x0000_s1029"/>
        <o:r id="V:Rule83" type="connector" idref="#_x0000_s1066"/>
        <o:r id="V:Rule84" type="connector" idref="#_x0000_s1078"/>
        <o:r id="V:Rule85" type="connector" idref="#_x0000_s1067"/>
        <o:r id="V:Rule86" type="connector" idref="#_x0000_s1044"/>
        <o:r id="V:Rule87" type="connector" idref="#_x0000_s1045"/>
        <o:r id="V:Rule88" type="connector" idref="#_x0000_s1030"/>
        <o:r id="V:Rule89" type="connector" idref="#_x0000_s1073"/>
        <o:r id="V:Rule90" type="connector" idref="#_x0000_s1046"/>
        <o:r id="V:Rule91" type="connector" idref="#_x0000_s1048"/>
        <o:r id="V:Rule92" type="connector" idref="#_x0000_s1055"/>
        <o:r id="V:Rule93" type="connector" idref="#_x0000_s1080"/>
        <o:r id="V:Rule94" type="connector" idref="#_x0000_s1026"/>
        <o:r id="V:Rule95" type="connector" idref="#_x0000_s1039"/>
        <o:r id="V:Rule96" type="connector" idref="#_x0000_s1038"/>
        <o:r id="V:Rule97" type="connector" idref="#_x0000_s1035"/>
        <o:r id="V:Rule98" type="connector" idref="#_x0000_s1070"/>
        <o:r id="V:Rule99" type="connector" idref="#_x0000_s1037"/>
        <o:r id="V:Rule10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4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42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46842"/>
    <w:pPr>
      <w:autoSpaceDE w:val="0"/>
      <w:autoSpaceDN w:val="0"/>
      <w:spacing w:line="240" w:lineRule="auto"/>
      <w:ind w:firstLine="0"/>
      <w:jc w:val="left"/>
    </w:pPr>
    <w:rPr>
      <w:sz w:val="24"/>
      <w:lang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446842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446842"/>
    <w:pPr>
      <w:autoSpaceDE w:val="0"/>
      <w:autoSpaceDN w:val="0"/>
      <w:spacing w:before="4" w:line="240" w:lineRule="auto"/>
      <w:ind w:firstLine="0"/>
      <w:jc w:val="center"/>
      <w:outlineLvl w:val="1"/>
    </w:pPr>
    <w:rPr>
      <w:b/>
      <w:bCs/>
      <w:szCs w:val="28"/>
      <w:lang w:eastAsia="uk-UA" w:bidi="uk-UA"/>
    </w:rPr>
  </w:style>
  <w:style w:type="paragraph" w:customStyle="1" w:styleId="31">
    <w:name w:val="Заголовок 31"/>
    <w:basedOn w:val="a"/>
    <w:uiPriority w:val="1"/>
    <w:qFormat/>
    <w:rsid w:val="00446842"/>
    <w:pPr>
      <w:autoSpaceDE w:val="0"/>
      <w:autoSpaceDN w:val="0"/>
      <w:spacing w:line="275" w:lineRule="exact"/>
      <w:ind w:left="1260" w:hanging="361"/>
      <w:jc w:val="left"/>
      <w:outlineLvl w:val="3"/>
    </w:pPr>
    <w:rPr>
      <w:b/>
      <w:bCs/>
      <w:sz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46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842"/>
    <w:pPr>
      <w:autoSpaceDE w:val="0"/>
      <w:autoSpaceDN w:val="0"/>
      <w:spacing w:line="240" w:lineRule="auto"/>
      <w:ind w:firstLine="0"/>
      <w:jc w:val="left"/>
    </w:pPr>
    <w:rPr>
      <w:sz w:val="22"/>
      <w:szCs w:val="22"/>
      <w:lang w:eastAsia="uk-UA" w:bidi="uk-UA"/>
    </w:rPr>
  </w:style>
  <w:style w:type="paragraph" w:customStyle="1" w:styleId="1">
    <w:name w:val="Абзац списка1"/>
    <w:basedOn w:val="a"/>
    <w:uiPriority w:val="99"/>
    <w:qFormat/>
    <w:rsid w:val="0044684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Знак Знак10"/>
    <w:basedOn w:val="a"/>
    <w:rsid w:val="00150E1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65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2%D0%B5%D1%80%D0%BD%D0%B5%D1%8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C%D1%83%D0%BB%D1%8C%D1%82%D0%B8%D0%BC%D0%B5%D0%B4%D1%9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2C22-B546-4EB5-89DE-BF373986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19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2021-11-12T11:21:00Z</cp:lastPrinted>
  <dcterms:created xsi:type="dcterms:W3CDTF">2020-08-25T10:47:00Z</dcterms:created>
  <dcterms:modified xsi:type="dcterms:W3CDTF">2021-11-23T13:06:00Z</dcterms:modified>
</cp:coreProperties>
</file>