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EB" w:rsidRPr="00FF58E5" w:rsidRDefault="00283A99" w:rsidP="0028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Тематика</w:t>
      </w:r>
      <w:bookmarkStart w:id="0" w:name="_GoBack"/>
      <w:bookmarkEnd w:id="0"/>
      <w:r w:rsidR="00356DEB" w:rsidRPr="00674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6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курсових</w:t>
      </w:r>
      <w:r w:rsidR="00356DEB" w:rsidRPr="00674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робіт </w:t>
      </w:r>
      <w:r w:rsidR="00356DEB"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освітнім </w:t>
      </w:r>
      <w:r w:rsidR="00356DE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ступенем</w:t>
      </w:r>
      <w:r w:rsidR="00356DEB"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</w:t>
      </w:r>
      <w:r w:rsidR="00356DEB"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денної форми навчання сп</w:t>
      </w:r>
      <w:r w:rsidR="00356DEB">
        <w:rPr>
          <w:rFonts w:ascii="Times New Roman" w:eastAsia="Times New Roman" w:hAnsi="Times New Roman" w:cs="Times New Roman"/>
          <w:sz w:val="26"/>
          <w:szCs w:val="26"/>
          <w:lang w:eastAsia="ru-RU"/>
        </w:rPr>
        <w:t>еціальності 014 Середня освіта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спеціалізації </w:t>
      </w:r>
      <w:r w:rsidR="00356DEB"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>014.</w:t>
      </w:r>
      <w:r w:rsidR="00356DEB">
        <w:rPr>
          <w:rFonts w:ascii="Times New Roman" w:eastAsia="Times New Roman" w:hAnsi="Times New Roman" w:cs="Times New Roman"/>
          <w:sz w:val="26"/>
          <w:szCs w:val="26"/>
          <w:lang w:eastAsia="ru-RU"/>
        </w:rPr>
        <w:t>01 Українська мова і література,</w:t>
      </w:r>
      <w:r w:rsidR="00356DEB"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6DEB" w:rsidRPr="00FF5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освітньо-професійна програма </w:t>
      </w:r>
      <w:r w:rsidR="00356DE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56DEB" w:rsidRPr="00FF5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Середня освіта (Українська мова і література</w:t>
      </w:r>
      <w:r w:rsidR="00356DEB">
        <w:rPr>
          <w:rFonts w:ascii="Times New Roman" w:eastAsia="Times New Roman" w:hAnsi="Times New Roman" w:cs="Times New Roman"/>
          <w:sz w:val="26"/>
          <w:szCs w:val="26"/>
          <w:lang w:eastAsia="ru-RU"/>
        </w:rPr>
        <w:t>. Мова і література (англійська)</w:t>
      </w:r>
      <w:r w:rsidR="00356DEB" w:rsidRPr="00FF58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56D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6DEB"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6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2023-2024</w:t>
      </w:r>
      <w:r w:rsidR="00356DEB" w:rsidRPr="00674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 р.</w:t>
      </w:r>
    </w:p>
    <w:p w:rsidR="00356DEB" w:rsidRPr="0067445B" w:rsidRDefault="00356DEB" w:rsidP="00356D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6DEB" w:rsidRPr="0067445B" w:rsidRDefault="00356DEB" w:rsidP="0035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7445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Денна форма навчання</w:t>
      </w:r>
    </w:p>
    <w:tbl>
      <w:tblPr>
        <w:tblStyle w:val="a3"/>
        <w:tblW w:w="10207" w:type="dxa"/>
        <w:tblInd w:w="-714" w:type="dxa"/>
        <w:tblLook w:val="01E0" w:firstRow="1" w:lastRow="1" w:firstColumn="1" w:lastColumn="1" w:noHBand="0" w:noVBand="0"/>
      </w:tblPr>
      <w:tblGrid>
        <w:gridCol w:w="709"/>
        <w:gridCol w:w="9498"/>
      </w:tblGrid>
      <w:tr w:rsidR="00356DEB" w:rsidRPr="0067445B" w:rsidTr="00CF73CD">
        <w:tc>
          <w:tcPr>
            <w:tcW w:w="709" w:type="dxa"/>
          </w:tcPr>
          <w:p w:rsidR="00356DEB" w:rsidRPr="0067445B" w:rsidRDefault="00356DEB" w:rsidP="00CF73CD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№ з/п</w:t>
            </w:r>
          </w:p>
        </w:tc>
        <w:tc>
          <w:tcPr>
            <w:tcW w:w="9498" w:type="dxa"/>
          </w:tcPr>
          <w:p w:rsidR="00356DEB" w:rsidRPr="00B71D4B" w:rsidRDefault="00356DEB" w:rsidP="00356DEB">
            <w:pPr>
              <w:spacing w:line="21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71D4B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Тема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курсової</w:t>
            </w:r>
            <w:r w:rsidRPr="00B71D4B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роботи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1.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0D43FF" w:rsidRDefault="00356DEB" w:rsidP="00356DEB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0D43FF">
              <w:rPr>
                <w:color w:val="000000"/>
                <w:sz w:val="24"/>
                <w:szCs w:val="21"/>
              </w:rPr>
              <w:t xml:space="preserve"> Вплив медіатекстів на рівень мовленнєвої активності учнів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0D43FF" w:rsidRDefault="00356DEB" w:rsidP="00356DEB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0D43FF">
              <w:rPr>
                <w:color w:val="000000"/>
                <w:sz w:val="24"/>
                <w:szCs w:val="21"/>
              </w:rPr>
              <w:t>Онлайн-платформа для навчання мов та рівень інтерактивності учня: точки залежностей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0D43FF" w:rsidRDefault="00356DEB" w:rsidP="00356DEB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0D43FF">
              <w:rPr>
                <w:color w:val="000000"/>
                <w:sz w:val="24"/>
                <w:szCs w:val="21"/>
              </w:rPr>
              <w:t>Онлайн-ігри на уроках вивчення української мови в старшій школі: переваги та недоліки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CF0D92" w:rsidRDefault="00356DEB" w:rsidP="00356D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Реалізація функційно-стилістичного підходу під час вивчення фразеології української мови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0D43FF" w:rsidRDefault="00356DEB" w:rsidP="00356D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 роботи з вивчення фонетики в шкільному курсі української мови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CF0D92" w:rsidRDefault="00356DEB" w:rsidP="00356DEB">
            <w:pPr>
              <w:jc w:val="both"/>
              <w:rPr>
                <w:sz w:val="24"/>
                <w:szCs w:val="24"/>
                <w:lang w:val="uk-UA"/>
              </w:rPr>
            </w:pPr>
            <w:r w:rsidRPr="000909FC">
              <w:rPr>
                <w:sz w:val="24"/>
                <w:szCs w:val="24"/>
                <w:lang w:val="uk-UA"/>
              </w:rPr>
              <w:t xml:space="preserve">Система роботи з вивчення </w:t>
            </w:r>
            <w:r>
              <w:rPr>
                <w:sz w:val="24"/>
                <w:szCs w:val="24"/>
                <w:lang w:val="uk-UA"/>
              </w:rPr>
              <w:t>лексики</w:t>
            </w:r>
            <w:r w:rsidRPr="000909FC">
              <w:rPr>
                <w:sz w:val="24"/>
                <w:szCs w:val="24"/>
                <w:lang w:val="uk-UA"/>
              </w:rPr>
              <w:t xml:space="preserve"> в шкільному курсі української мови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CF0D92" w:rsidRDefault="00356DEB" w:rsidP="00356DEB">
            <w:pPr>
              <w:jc w:val="both"/>
              <w:rPr>
                <w:sz w:val="24"/>
                <w:szCs w:val="24"/>
              </w:rPr>
            </w:pPr>
            <w:r w:rsidRPr="000909FC">
              <w:rPr>
                <w:sz w:val="24"/>
                <w:szCs w:val="24"/>
                <w:lang w:val="uk-UA"/>
              </w:rPr>
              <w:t xml:space="preserve">Система роботи з вивчення </w:t>
            </w:r>
            <w:r>
              <w:rPr>
                <w:sz w:val="24"/>
                <w:szCs w:val="24"/>
                <w:lang w:val="uk-UA"/>
              </w:rPr>
              <w:t>словотвору</w:t>
            </w:r>
            <w:r w:rsidRPr="000909FC">
              <w:rPr>
                <w:sz w:val="24"/>
                <w:szCs w:val="24"/>
                <w:lang w:val="uk-UA"/>
              </w:rPr>
              <w:t xml:space="preserve"> в шкільному курсі української мови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0909FC" w:rsidRDefault="00356DEB" w:rsidP="00356DEB">
            <w:pPr>
              <w:tabs>
                <w:tab w:val="center" w:pos="7285"/>
                <w:tab w:val="left" w:pos="8865"/>
              </w:tabs>
              <w:rPr>
                <w:sz w:val="24"/>
                <w:szCs w:val="24"/>
              </w:rPr>
            </w:pPr>
            <w:r w:rsidRPr="000909FC">
              <w:rPr>
                <w:sz w:val="24"/>
                <w:szCs w:val="24"/>
              </w:rPr>
              <w:t>Реалізація текстоцентричного підходу в шк</w:t>
            </w:r>
            <w:r>
              <w:rPr>
                <w:sz w:val="24"/>
                <w:szCs w:val="24"/>
              </w:rPr>
              <w:t>ільному курсі української мови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486C24" w:rsidRDefault="00356DEB" w:rsidP="00356DEB">
            <w:pPr>
              <w:rPr>
                <w:sz w:val="24"/>
                <w:szCs w:val="24"/>
              </w:rPr>
            </w:pPr>
            <w:r w:rsidRPr="00486C24">
              <w:rPr>
                <w:sz w:val="24"/>
                <w:szCs w:val="24"/>
              </w:rPr>
              <w:t>Система роботи з вивчення словосполучення у шкільному курсі української мови.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486C24" w:rsidRDefault="00356DEB" w:rsidP="00356DEB">
            <w:pPr>
              <w:rPr>
                <w:sz w:val="24"/>
                <w:szCs w:val="24"/>
              </w:rPr>
            </w:pPr>
            <w:r w:rsidRPr="00486C24">
              <w:rPr>
                <w:sz w:val="24"/>
                <w:szCs w:val="24"/>
              </w:rPr>
              <w:t>Система роботи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486C24">
              <w:rPr>
                <w:sz w:val="24"/>
                <w:szCs w:val="24"/>
              </w:rPr>
              <w:t>ивчення фразеології в ш</w:t>
            </w:r>
            <w:r>
              <w:rPr>
                <w:sz w:val="24"/>
                <w:szCs w:val="24"/>
              </w:rPr>
              <w:t>кільному курсі української мови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1F600F" w:rsidRDefault="00356DEB" w:rsidP="00356DEB">
            <w:pPr>
              <w:rPr>
                <w:sz w:val="24"/>
                <w:szCs w:val="24"/>
              </w:rPr>
            </w:pPr>
            <w:r w:rsidRPr="001F600F">
              <w:rPr>
                <w:sz w:val="24"/>
                <w:szCs w:val="24"/>
              </w:rPr>
              <w:t>Формування риторичної</w:t>
            </w:r>
            <w:r>
              <w:rPr>
                <w:sz w:val="24"/>
                <w:szCs w:val="24"/>
              </w:rPr>
              <w:t xml:space="preserve"> компетентності старшокласників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1F600F" w:rsidRDefault="00356DEB" w:rsidP="00356DEB">
            <w:pPr>
              <w:rPr>
                <w:sz w:val="24"/>
                <w:szCs w:val="24"/>
              </w:rPr>
            </w:pPr>
            <w:r w:rsidRPr="001F600F">
              <w:rPr>
                <w:sz w:val="24"/>
                <w:szCs w:val="24"/>
              </w:rPr>
              <w:t>Система роботи з вивчення іменника в ш</w:t>
            </w:r>
            <w:r>
              <w:rPr>
                <w:sz w:val="24"/>
                <w:szCs w:val="24"/>
              </w:rPr>
              <w:t>кільному курсі української мови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1F600F" w:rsidRDefault="00356DEB" w:rsidP="00356DEB">
            <w:pPr>
              <w:rPr>
                <w:sz w:val="24"/>
                <w:szCs w:val="24"/>
              </w:rPr>
            </w:pPr>
            <w:r w:rsidRPr="001F600F">
              <w:rPr>
                <w:sz w:val="24"/>
                <w:szCs w:val="24"/>
              </w:rPr>
              <w:t>Система роботи з ознайомлення учнів із науковим</w:t>
            </w:r>
            <w:r>
              <w:rPr>
                <w:sz w:val="24"/>
                <w:szCs w:val="24"/>
              </w:rPr>
              <w:t xml:space="preserve"> стилем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A4A11" w:rsidRDefault="00356DEB" w:rsidP="00356DEB">
            <w:pPr>
              <w:rPr>
                <w:sz w:val="24"/>
                <w:szCs w:val="24"/>
              </w:rPr>
            </w:pPr>
            <w:r w:rsidRPr="007A4A11">
              <w:rPr>
                <w:sz w:val="24"/>
                <w:szCs w:val="24"/>
              </w:rPr>
              <w:t>Система роботи з вивчення прикметника в ш</w:t>
            </w:r>
            <w:r>
              <w:rPr>
                <w:sz w:val="24"/>
                <w:szCs w:val="24"/>
              </w:rPr>
              <w:t>кільному курсі української мови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A4A11" w:rsidRDefault="00356DEB" w:rsidP="00356DEB">
            <w:pPr>
              <w:rPr>
                <w:sz w:val="24"/>
                <w:szCs w:val="24"/>
              </w:rPr>
            </w:pPr>
            <w:r w:rsidRPr="007A4A11">
              <w:rPr>
                <w:sz w:val="24"/>
                <w:szCs w:val="24"/>
              </w:rPr>
              <w:t>Проєктна діяльність старшокласника в пр</w:t>
            </w:r>
            <w:r>
              <w:rPr>
                <w:sz w:val="24"/>
                <w:szCs w:val="24"/>
              </w:rPr>
              <w:t>оцесі навчання української мови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A4A11" w:rsidRDefault="00356DEB" w:rsidP="00356DEB">
            <w:pPr>
              <w:rPr>
                <w:sz w:val="24"/>
                <w:szCs w:val="24"/>
              </w:rPr>
            </w:pPr>
            <w:r w:rsidRPr="007A4A11">
              <w:rPr>
                <w:sz w:val="24"/>
                <w:szCs w:val="24"/>
              </w:rPr>
              <w:t>Система роботи з проведення уроків розвитку зв’</w:t>
            </w:r>
            <w:r>
              <w:rPr>
                <w:sz w:val="24"/>
                <w:szCs w:val="24"/>
              </w:rPr>
              <w:t>язного мовлення в п’ятому класі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A4A11" w:rsidRDefault="00356DEB" w:rsidP="00356DEB">
            <w:pPr>
              <w:rPr>
                <w:sz w:val="24"/>
                <w:szCs w:val="24"/>
              </w:rPr>
            </w:pPr>
            <w:r w:rsidRPr="007A4A11">
              <w:rPr>
                <w:sz w:val="24"/>
                <w:szCs w:val="24"/>
              </w:rPr>
              <w:t>Використання інтерактивних методів навчання в мовні</w:t>
            </w:r>
            <w:r>
              <w:rPr>
                <w:sz w:val="24"/>
                <w:szCs w:val="24"/>
              </w:rPr>
              <w:t>й підготовці старшокласників</w:t>
            </w:r>
          </w:p>
        </w:tc>
      </w:tr>
      <w:tr w:rsidR="00356DEB" w:rsidRPr="0067445B" w:rsidTr="002D69D9">
        <w:tc>
          <w:tcPr>
            <w:tcW w:w="709" w:type="dxa"/>
          </w:tcPr>
          <w:p w:rsidR="00356DEB" w:rsidRPr="0067445B" w:rsidRDefault="00356DEB" w:rsidP="00356DE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A4A11" w:rsidRDefault="00356DEB" w:rsidP="00356DEB">
            <w:pPr>
              <w:rPr>
                <w:sz w:val="24"/>
                <w:szCs w:val="24"/>
              </w:rPr>
            </w:pPr>
            <w:r w:rsidRPr="007A4A11">
              <w:rPr>
                <w:sz w:val="24"/>
                <w:szCs w:val="24"/>
              </w:rPr>
              <w:t>Система роботи з вивчення службових частин мови в ш</w:t>
            </w:r>
            <w:r>
              <w:rPr>
                <w:sz w:val="24"/>
                <w:szCs w:val="24"/>
              </w:rPr>
              <w:t>кільному курсі української мови</w:t>
            </w:r>
          </w:p>
        </w:tc>
      </w:tr>
      <w:tr w:rsidR="00356DEB" w:rsidRPr="0067445B" w:rsidTr="002D69D9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A4A11" w:rsidRDefault="00356DEB" w:rsidP="00356DEB">
            <w:pPr>
              <w:rPr>
                <w:sz w:val="24"/>
                <w:szCs w:val="24"/>
              </w:rPr>
            </w:pPr>
            <w:r w:rsidRPr="007A4A11">
              <w:rPr>
                <w:sz w:val="24"/>
                <w:szCs w:val="24"/>
              </w:rPr>
              <w:t>Методика підготовки учнів до напи</w:t>
            </w:r>
            <w:r>
              <w:rPr>
                <w:sz w:val="24"/>
                <w:szCs w:val="24"/>
              </w:rPr>
              <w:t>сання творів у художньому стилі</w:t>
            </w:r>
          </w:p>
        </w:tc>
      </w:tr>
      <w:tr w:rsidR="00356DEB" w:rsidRPr="00B71D4B" w:rsidTr="002D69D9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A4A11" w:rsidRDefault="00356DEB" w:rsidP="00356DEB">
            <w:pPr>
              <w:rPr>
                <w:sz w:val="24"/>
                <w:szCs w:val="24"/>
              </w:rPr>
            </w:pPr>
            <w:r w:rsidRPr="007A4A11">
              <w:rPr>
                <w:sz w:val="24"/>
                <w:szCs w:val="24"/>
              </w:rPr>
              <w:t>Методика підготовки учнів до написання</w:t>
            </w:r>
            <w:r>
              <w:rPr>
                <w:sz w:val="24"/>
                <w:szCs w:val="24"/>
              </w:rPr>
              <w:t xml:space="preserve"> творів у публіцистичному стилі</w:t>
            </w:r>
          </w:p>
        </w:tc>
      </w:tr>
      <w:tr w:rsidR="00356DEB" w:rsidRPr="00B71D4B" w:rsidTr="002D69D9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A4A11" w:rsidRDefault="00356DEB" w:rsidP="00356DEB">
            <w:pPr>
              <w:rPr>
                <w:sz w:val="24"/>
                <w:szCs w:val="24"/>
              </w:rPr>
            </w:pPr>
            <w:r w:rsidRPr="007A4A11">
              <w:rPr>
                <w:sz w:val="24"/>
                <w:szCs w:val="24"/>
              </w:rPr>
              <w:t>Система роботи з вивчення орфоепії в ш</w:t>
            </w:r>
            <w:r>
              <w:rPr>
                <w:sz w:val="24"/>
                <w:szCs w:val="24"/>
              </w:rPr>
              <w:t>кільному курсі української мови</w:t>
            </w:r>
          </w:p>
        </w:tc>
      </w:tr>
      <w:tr w:rsidR="00356DEB" w:rsidRPr="00B71D4B" w:rsidTr="002D69D9">
        <w:trPr>
          <w:trHeight w:val="252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A4A11" w:rsidRDefault="00356DEB" w:rsidP="00356DEB">
            <w:pPr>
              <w:rPr>
                <w:sz w:val="24"/>
                <w:szCs w:val="24"/>
              </w:rPr>
            </w:pPr>
            <w:r w:rsidRPr="007A4A11">
              <w:rPr>
                <w:sz w:val="24"/>
                <w:szCs w:val="24"/>
              </w:rPr>
              <w:t>Система роботи з вивчення прислівника в ш</w:t>
            </w:r>
            <w:r>
              <w:rPr>
                <w:sz w:val="24"/>
                <w:szCs w:val="24"/>
              </w:rPr>
              <w:t>кільному курсі української мови</w:t>
            </w:r>
          </w:p>
        </w:tc>
      </w:tr>
      <w:tr w:rsidR="00356DEB" w:rsidRPr="00B71D4B" w:rsidTr="002D69D9">
        <w:trPr>
          <w:trHeight w:val="214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A4A11" w:rsidRDefault="00356DEB" w:rsidP="00356DEB">
            <w:pPr>
              <w:rPr>
                <w:sz w:val="24"/>
                <w:szCs w:val="24"/>
              </w:rPr>
            </w:pPr>
            <w:r w:rsidRPr="007A4A11">
              <w:rPr>
                <w:sz w:val="24"/>
                <w:szCs w:val="24"/>
              </w:rPr>
              <w:t>Система роботи з вивчення простого речення в ш</w:t>
            </w:r>
            <w:r>
              <w:rPr>
                <w:sz w:val="24"/>
                <w:szCs w:val="24"/>
              </w:rPr>
              <w:t>кільному курсі української мови</w:t>
            </w:r>
          </w:p>
        </w:tc>
      </w:tr>
      <w:tr w:rsidR="00356DEB" w:rsidRPr="00B71D4B" w:rsidTr="002D69D9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A4A11" w:rsidRDefault="00356DEB" w:rsidP="00356DEB">
            <w:pPr>
              <w:rPr>
                <w:sz w:val="24"/>
                <w:szCs w:val="24"/>
              </w:rPr>
            </w:pPr>
            <w:r w:rsidRPr="007A4A11">
              <w:rPr>
                <w:sz w:val="24"/>
                <w:szCs w:val="24"/>
              </w:rPr>
              <w:t>Система роботи з вивчення фонетики</w:t>
            </w:r>
            <w:r w:rsidRPr="007A4A11">
              <w:rPr>
                <w:sz w:val="24"/>
                <w:szCs w:val="24"/>
                <w:lang w:val="uk-UA"/>
              </w:rPr>
              <w:t xml:space="preserve"> </w:t>
            </w:r>
            <w:r w:rsidRPr="007A4A11">
              <w:rPr>
                <w:sz w:val="24"/>
                <w:szCs w:val="24"/>
              </w:rPr>
              <w:t>в ш</w:t>
            </w:r>
            <w:r>
              <w:rPr>
                <w:sz w:val="24"/>
                <w:szCs w:val="24"/>
              </w:rPr>
              <w:t>кільному курсі української мови</w:t>
            </w:r>
          </w:p>
        </w:tc>
      </w:tr>
      <w:tr w:rsidR="00356DEB" w:rsidRPr="00B71D4B" w:rsidTr="002D69D9">
        <w:trPr>
          <w:trHeight w:val="166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A4A11" w:rsidRDefault="00356DEB" w:rsidP="00356DEB">
            <w:pPr>
              <w:rPr>
                <w:sz w:val="24"/>
                <w:szCs w:val="24"/>
              </w:rPr>
            </w:pPr>
            <w:r w:rsidRPr="007A4A11">
              <w:rPr>
                <w:sz w:val="24"/>
                <w:szCs w:val="24"/>
              </w:rPr>
              <w:t>Система роботи з вивчення граматики в ш</w:t>
            </w:r>
            <w:r>
              <w:rPr>
                <w:sz w:val="24"/>
                <w:szCs w:val="24"/>
              </w:rPr>
              <w:t>кільному курсі української мови</w:t>
            </w:r>
          </w:p>
        </w:tc>
      </w:tr>
      <w:tr w:rsidR="00356DEB" w:rsidRPr="00B71D4B" w:rsidTr="002D69D9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A4A11" w:rsidRDefault="00356DEB" w:rsidP="00356DEB">
            <w:pPr>
              <w:rPr>
                <w:sz w:val="24"/>
                <w:szCs w:val="24"/>
              </w:rPr>
            </w:pPr>
            <w:r w:rsidRPr="007A4A11">
              <w:rPr>
                <w:sz w:val="24"/>
                <w:szCs w:val="24"/>
              </w:rPr>
              <w:t xml:space="preserve">Система роботи з вивчення дієслова в шкільному курсі </w:t>
            </w:r>
            <w:r>
              <w:rPr>
                <w:sz w:val="24"/>
                <w:szCs w:val="24"/>
              </w:rPr>
              <w:t>української мови</w:t>
            </w:r>
          </w:p>
        </w:tc>
      </w:tr>
      <w:tr w:rsidR="00356DEB" w:rsidRPr="00B71D4B" w:rsidTr="002D69D9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CF0D92" w:rsidRDefault="00356DEB" w:rsidP="00356D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мовної особистості старшокласника під час вивчення розділу риторики</w:t>
            </w:r>
          </w:p>
        </w:tc>
      </w:tr>
      <w:tr w:rsidR="00356DEB" w:rsidRPr="00B71D4B" w:rsidTr="002D69D9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06642" w:rsidRDefault="00356DEB" w:rsidP="00356DEB">
            <w:pPr>
              <w:tabs>
                <w:tab w:val="center" w:pos="7285"/>
                <w:tab w:val="left" w:pos="8865"/>
              </w:tabs>
              <w:rPr>
                <w:sz w:val="24"/>
                <w:szCs w:val="24"/>
                <w:lang w:val="uk-UA"/>
              </w:rPr>
            </w:pPr>
            <w:r w:rsidRPr="00706642">
              <w:rPr>
                <w:sz w:val="24"/>
                <w:szCs w:val="24"/>
              </w:rPr>
              <w:t>Система роботи з</w:t>
            </w:r>
            <w:r w:rsidRPr="00706642">
              <w:rPr>
                <w:sz w:val="24"/>
                <w:szCs w:val="24"/>
                <w:lang w:val="uk-UA"/>
              </w:rPr>
              <w:t xml:space="preserve"> </w:t>
            </w:r>
            <w:r w:rsidRPr="00706642">
              <w:rPr>
                <w:sz w:val="24"/>
                <w:szCs w:val="24"/>
              </w:rPr>
              <w:t xml:space="preserve">вивчення </w:t>
            </w:r>
            <w:r w:rsidRPr="00706642">
              <w:rPr>
                <w:sz w:val="24"/>
                <w:szCs w:val="24"/>
                <w:lang w:val="uk-UA"/>
              </w:rPr>
              <w:t xml:space="preserve">словотвору </w:t>
            </w:r>
            <w:r w:rsidRPr="00706642">
              <w:rPr>
                <w:sz w:val="24"/>
                <w:szCs w:val="24"/>
              </w:rPr>
              <w:t>в шкільному курсі української мови</w:t>
            </w:r>
          </w:p>
        </w:tc>
      </w:tr>
      <w:tr w:rsidR="00356DEB" w:rsidRPr="00B71D4B" w:rsidTr="002D69D9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706642" w:rsidRDefault="00356DEB" w:rsidP="00356DEB">
            <w:pPr>
              <w:tabs>
                <w:tab w:val="center" w:pos="7285"/>
                <w:tab w:val="left" w:pos="8865"/>
              </w:tabs>
              <w:rPr>
                <w:sz w:val="24"/>
                <w:szCs w:val="24"/>
              </w:rPr>
            </w:pPr>
            <w:r w:rsidRPr="00706642">
              <w:rPr>
                <w:sz w:val="24"/>
                <w:szCs w:val="24"/>
              </w:rPr>
              <w:t>Система роботи з</w:t>
            </w:r>
            <w:r w:rsidRPr="00706642">
              <w:rPr>
                <w:sz w:val="24"/>
                <w:szCs w:val="24"/>
                <w:lang w:val="uk-UA"/>
              </w:rPr>
              <w:t xml:space="preserve"> </w:t>
            </w:r>
            <w:r w:rsidRPr="00706642">
              <w:rPr>
                <w:sz w:val="24"/>
                <w:szCs w:val="24"/>
              </w:rPr>
              <w:t xml:space="preserve">вивчення </w:t>
            </w:r>
            <w:r w:rsidRPr="00706642">
              <w:rPr>
                <w:sz w:val="24"/>
                <w:szCs w:val="24"/>
                <w:lang w:val="uk-UA"/>
              </w:rPr>
              <w:t xml:space="preserve">однорідних членів </w:t>
            </w:r>
            <w:r w:rsidRPr="00706642">
              <w:rPr>
                <w:sz w:val="24"/>
                <w:szCs w:val="24"/>
              </w:rPr>
              <w:t>в шкільному курсі української мови</w:t>
            </w:r>
          </w:p>
        </w:tc>
      </w:tr>
      <w:tr w:rsidR="00356DEB" w:rsidRPr="00B71D4B" w:rsidTr="00356DEB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30.</w:t>
            </w:r>
          </w:p>
        </w:tc>
        <w:tc>
          <w:tcPr>
            <w:tcW w:w="9498" w:type="dxa"/>
            <w:shd w:val="clear" w:color="auto" w:fill="auto"/>
          </w:tcPr>
          <w:p w:rsidR="00356DEB" w:rsidRPr="00356DEB" w:rsidRDefault="00356DEB" w:rsidP="00356DEB">
            <w:pPr>
              <w:jc w:val="both"/>
              <w:rPr>
                <w:sz w:val="24"/>
                <w:lang w:val="uk-UA"/>
              </w:rPr>
            </w:pPr>
            <w:r w:rsidRPr="00356DEB"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 xml:space="preserve">оделі </w:t>
            </w:r>
            <w:r w:rsidRPr="00356DEB">
              <w:rPr>
                <w:sz w:val="24"/>
                <w:lang w:val="uk-UA"/>
              </w:rPr>
              <w:t xml:space="preserve">майбутнього світу у фантастиці А. Азімова та Олеся Бердника: літературознавчий та методичний аспекти. </w:t>
            </w:r>
          </w:p>
        </w:tc>
      </w:tr>
      <w:tr w:rsidR="00356DEB" w:rsidRPr="00B71D4B" w:rsidTr="00356DEB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31.</w:t>
            </w:r>
          </w:p>
        </w:tc>
        <w:tc>
          <w:tcPr>
            <w:tcW w:w="9498" w:type="dxa"/>
            <w:shd w:val="clear" w:color="auto" w:fill="auto"/>
          </w:tcPr>
          <w:p w:rsidR="00356DEB" w:rsidRPr="00356DEB" w:rsidRDefault="00356DEB" w:rsidP="00356DEB">
            <w:pPr>
              <w:jc w:val="both"/>
              <w:rPr>
                <w:sz w:val="24"/>
                <w:lang w:val="uk-UA"/>
              </w:rPr>
            </w:pPr>
            <w:r w:rsidRPr="00356DEB">
              <w:rPr>
                <w:sz w:val="24"/>
                <w:lang w:val="uk-UA"/>
              </w:rPr>
              <w:t xml:space="preserve">Особливості романтизму в різних країнах Європи: сучасний компаративний урок. </w:t>
            </w:r>
          </w:p>
        </w:tc>
      </w:tr>
      <w:tr w:rsidR="00356DEB" w:rsidRPr="00B71D4B" w:rsidTr="00356DEB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32.</w:t>
            </w:r>
          </w:p>
        </w:tc>
        <w:tc>
          <w:tcPr>
            <w:tcW w:w="9498" w:type="dxa"/>
            <w:shd w:val="clear" w:color="auto" w:fill="auto"/>
          </w:tcPr>
          <w:p w:rsidR="00356DEB" w:rsidRPr="00356DEB" w:rsidRDefault="00356DEB" w:rsidP="00356DEB">
            <w:pPr>
              <w:jc w:val="both"/>
              <w:rPr>
                <w:sz w:val="24"/>
                <w:lang w:val="uk-UA"/>
              </w:rPr>
            </w:pPr>
            <w:r w:rsidRPr="00356DEB">
              <w:rPr>
                <w:sz w:val="24"/>
                <w:lang w:val="uk-UA"/>
              </w:rPr>
              <w:t xml:space="preserve">Розвиток шекспірівських традицій у творчості Лесі Українки. </w:t>
            </w:r>
          </w:p>
        </w:tc>
      </w:tr>
      <w:tr w:rsidR="00356DEB" w:rsidRPr="00B71D4B" w:rsidTr="00356DEB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33.</w:t>
            </w:r>
          </w:p>
        </w:tc>
        <w:tc>
          <w:tcPr>
            <w:tcW w:w="9498" w:type="dxa"/>
            <w:shd w:val="clear" w:color="auto" w:fill="auto"/>
          </w:tcPr>
          <w:p w:rsidR="00356DEB" w:rsidRPr="00356DEB" w:rsidRDefault="00356DEB" w:rsidP="00356DEB">
            <w:pPr>
              <w:jc w:val="both"/>
              <w:rPr>
                <w:sz w:val="24"/>
                <w:lang w:val="uk-UA"/>
              </w:rPr>
            </w:pPr>
            <w:r w:rsidRPr="00356DEB">
              <w:rPr>
                <w:sz w:val="24"/>
                <w:lang w:val="uk-UA"/>
              </w:rPr>
              <w:t xml:space="preserve">Літературний портрет і жанр живопису (на матеріалі обраних творів).  </w:t>
            </w:r>
          </w:p>
        </w:tc>
      </w:tr>
      <w:tr w:rsidR="00356DEB" w:rsidRPr="00B71D4B" w:rsidTr="00356DEB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34.</w:t>
            </w:r>
          </w:p>
        </w:tc>
        <w:tc>
          <w:tcPr>
            <w:tcW w:w="9498" w:type="dxa"/>
            <w:shd w:val="clear" w:color="auto" w:fill="auto"/>
          </w:tcPr>
          <w:p w:rsidR="00356DEB" w:rsidRPr="00356DEB" w:rsidRDefault="00356DEB" w:rsidP="00356DEB">
            <w:pPr>
              <w:jc w:val="both"/>
              <w:rPr>
                <w:sz w:val="24"/>
                <w:lang w:val="uk-UA"/>
              </w:rPr>
            </w:pPr>
            <w:r w:rsidRPr="00356DEB">
              <w:rPr>
                <w:sz w:val="24"/>
                <w:lang w:val="uk-UA"/>
              </w:rPr>
              <w:t xml:space="preserve">Компаративний аналіз </w:t>
            </w:r>
            <w:r w:rsidRPr="00356DEB">
              <w:rPr>
                <w:sz w:val="24"/>
              </w:rPr>
              <w:t xml:space="preserve">оповідання Рея Бредбері </w:t>
            </w:r>
            <w:r w:rsidRPr="00356DEB">
              <w:rPr>
                <w:sz w:val="24"/>
                <w:lang w:val="uk-UA"/>
              </w:rPr>
              <w:t>«</w:t>
            </w:r>
            <w:r w:rsidRPr="00356DEB">
              <w:rPr>
                <w:sz w:val="24"/>
              </w:rPr>
              <w:t>Усе літо в один день</w:t>
            </w:r>
            <w:r w:rsidRPr="00356DEB">
              <w:rPr>
                <w:sz w:val="24"/>
                <w:lang w:val="uk-UA"/>
              </w:rPr>
              <w:t>»</w:t>
            </w:r>
            <w:r w:rsidRPr="00356DEB">
              <w:rPr>
                <w:sz w:val="24"/>
              </w:rPr>
              <w:t xml:space="preserve"> та повіст</w:t>
            </w:r>
            <w:r w:rsidRPr="00356DEB">
              <w:rPr>
                <w:sz w:val="24"/>
                <w:lang w:val="uk-UA"/>
              </w:rPr>
              <w:t>і</w:t>
            </w:r>
            <w:r w:rsidRPr="00356DEB">
              <w:rPr>
                <w:sz w:val="24"/>
              </w:rPr>
              <w:t xml:space="preserve"> Ірен Роздобудько </w:t>
            </w:r>
            <w:r w:rsidRPr="00356DEB">
              <w:rPr>
                <w:sz w:val="24"/>
                <w:lang w:val="uk-UA"/>
              </w:rPr>
              <w:t>«</w:t>
            </w:r>
            <w:r w:rsidRPr="00356DEB">
              <w:rPr>
                <w:sz w:val="24"/>
              </w:rPr>
              <w:t>Арсен</w:t>
            </w:r>
            <w:r w:rsidRPr="00356DEB">
              <w:rPr>
                <w:sz w:val="24"/>
                <w:lang w:val="uk-UA"/>
              </w:rPr>
              <w:t>»</w:t>
            </w:r>
            <w:r w:rsidRPr="00356DEB">
              <w:rPr>
                <w:sz w:val="24"/>
              </w:rPr>
              <w:t>.</w:t>
            </w:r>
          </w:p>
        </w:tc>
      </w:tr>
      <w:tr w:rsidR="00356DEB" w:rsidRPr="00B71D4B" w:rsidTr="00356DEB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35.</w:t>
            </w:r>
          </w:p>
        </w:tc>
        <w:tc>
          <w:tcPr>
            <w:tcW w:w="9498" w:type="dxa"/>
            <w:shd w:val="clear" w:color="auto" w:fill="auto"/>
          </w:tcPr>
          <w:p w:rsidR="00356DEB" w:rsidRPr="00356DEB" w:rsidRDefault="00356DEB" w:rsidP="00356DEB">
            <w:pPr>
              <w:jc w:val="both"/>
              <w:rPr>
                <w:sz w:val="24"/>
                <w:lang w:val="uk-UA"/>
              </w:rPr>
            </w:pPr>
            <w:r w:rsidRPr="00356DEB">
              <w:rPr>
                <w:sz w:val="24"/>
                <w:lang w:val="uk-UA"/>
              </w:rPr>
              <w:t xml:space="preserve">Світові мотиви та їх інтерпретація в романі В. Підмогильного «Місто». </w:t>
            </w:r>
          </w:p>
        </w:tc>
      </w:tr>
      <w:tr w:rsidR="00356DEB" w:rsidRPr="00B71D4B" w:rsidTr="00356DEB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36.</w:t>
            </w:r>
          </w:p>
        </w:tc>
        <w:tc>
          <w:tcPr>
            <w:tcW w:w="9498" w:type="dxa"/>
            <w:shd w:val="clear" w:color="auto" w:fill="auto"/>
          </w:tcPr>
          <w:p w:rsidR="00356DEB" w:rsidRPr="00356DEB" w:rsidRDefault="00356DEB" w:rsidP="00356DEB">
            <w:pPr>
              <w:jc w:val="both"/>
              <w:rPr>
                <w:sz w:val="24"/>
                <w:lang w:val="uk-UA"/>
              </w:rPr>
            </w:pPr>
            <w:r w:rsidRPr="00356DEB">
              <w:rPr>
                <w:sz w:val="24"/>
                <w:lang w:val="uk-UA"/>
              </w:rPr>
              <w:t xml:space="preserve">Оноре де Бальзак в Україні та  про Україну. </w:t>
            </w:r>
          </w:p>
        </w:tc>
      </w:tr>
      <w:tr w:rsidR="00356DEB" w:rsidRPr="00B71D4B" w:rsidTr="005B36F8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356DEB" w:rsidRDefault="00356DEB" w:rsidP="00356DEB">
            <w:pPr>
              <w:jc w:val="both"/>
              <w:rPr>
                <w:sz w:val="24"/>
                <w:lang w:val="uk-UA"/>
              </w:rPr>
            </w:pPr>
            <w:r w:rsidRPr="00356DEB">
              <w:rPr>
                <w:sz w:val="24"/>
              </w:rPr>
              <w:t>Вивчення літературного твору у контексті кіномистецтва</w:t>
            </w:r>
            <w:r w:rsidRPr="00356DEB">
              <w:rPr>
                <w:sz w:val="24"/>
                <w:lang w:val="uk-UA"/>
              </w:rPr>
              <w:t>: е</w:t>
            </w:r>
            <w:r w:rsidRPr="00356DEB">
              <w:rPr>
                <w:sz w:val="24"/>
              </w:rPr>
              <w:t>фективні методичні прийоми</w:t>
            </w:r>
            <w:r w:rsidRPr="00356DEB">
              <w:rPr>
                <w:sz w:val="24"/>
                <w:lang w:val="uk-UA"/>
              </w:rPr>
              <w:t xml:space="preserve"> (Р. Бредбері «</w:t>
            </w:r>
            <w:r w:rsidRPr="00356DEB">
              <w:rPr>
                <w:sz w:val="24"/>
              </w:rPr>
              <w:t xml:space="preserve">451 </w:t>
            </w:r>
            <w:r w:rsidRPr="00356DEB">
              <w:rPr>
                <w:sz w:val="24"/>
                <w:lang w:val="uk-UA"/>
              </w:rPr>
              <w:t>за</w:t>
            </w:r>
            <w:r w:rsidRPr="00356DEB">
              <w:rPr>
                <w:sz w:val="24"/>
              </w:rPr>
              <w:t xml:space="preserve"> Фаренгейт</w:t>
            </w:r>
            <w:r w:rsidRPr="00356DEB">
              <w:rPr>
                <w:sz w:val="24"/>
                <w:lang w:val="uk-UA"/>
              </w:rPr>
              <w:t>ом»)</w:t>
            </w:r>
          </w:p>
        </w:tc>
      </w:tr>
      <w:tr w:rsidR="00356DEB" w:rsidRPr="00B71D4B" w:rsidTr="005B36F8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356DEB" w:rsidRDefault="00356DEB" w:rsidP="00356DEB">
            <w:pPr>
              <w:jc w:val="both"/>
              <w:rPr>
                <w:sz w:val="24"/>
                <w:lang w:val="uk-UA"/>
              </w:rPr>
            </w:pPr>
            <w:r w:rsidRPr="00356DEB">
              <w:rPr>
                <w:sz w:val="24"/>
                <w:lang w:val="uk-UA"/>
              </w:rPr>
              <w:t>Розвиток бальзаківських традицій</w:t>
            </w:r>
            <w:r>
              <w:rPr>
                <w:sz w:val="24"/>
                <w:lang w:val="uk-UA"/>
              </w:rPr>
              <w:t xml:space="preserve"> у творчості І.Карпенка-Карого</w:t>
            </w:r>
          </w:p>
        </w:tc>
      </w:tr>
      <w:tr w:rsidR="00356DEB" w:rsidRPr="00B71D4B" w:rsidTr="005B36F8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356DEB" w:rsidRDefault="00356DEB" w:rsidP="00356DEB">
            <w:pPr>
              <w:jc w:val="both"/>
              <w:rPr>
                <w:sz w:val="24"/>
                <w:lang w:val="uk-UA"/>
              </w:rPr>
            </w:pPr>
            <w:r w:rsidRPr="00356DEB">
              <w:rPr>
                <w:sz w:val="24"/>
              </w:rPr>
              <w:t>Специфіка полімистецького вивчення літератури:</w:t>
            </w:r>
            <w:r w:rsidRPr="00356DEB">
              <w:rPr>
                <w:sz w:val="24"/>
                <w:lang w:val="uk-UA"/>
              </w:rPr>
              <w:t xml:space="preserve"> модернізм у європейському мистецтві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356DEB" w:rsidRPr="00B71D4B" w:rsidTr="00356DEB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40.</w:t>
            </w:r>
          </w:p>
        </w:tc>
        <w:tc>
          <w:tcPr>
            <w:tcW w:w="9498" w:type="dxa"/>
            <w:shd w:val="clear" w:color="auto" w:fill="auto"/>
          </w:tcPr>
          <w:p w:rsidR="00356DEB" w:rsidRPr="00356DEB" w:rsidRDefault="00356DEB" w:rsidP="00356DEB">
            <w:pPr>
              <w:jc w:val="both"/>
              <w:rPr>
                <w:sz w:val="24"/>
                <w:lang w:val="uk-UA"/>
              </w:rPr>
            </w:pPr>
            <w:r w:rsidRPr="00356DEB">
              <w:rPr>
                <w:color w:val="000000"/>
                <w:sz w:val="24"/>
                <w:szCs w:val="24"/>
                <w:lang w:eastAsia="uk-UA"/>
              </w:rPr>
              <w:t>Поетична збірка В. Бойченка «Правий б</w:t>
            </w:r>
            <w:r>
              <w:rPr>
                <w:color w:val="000000"/>
                <w:sz w:val="24"/>
                <w:szCs w:val="24"/>
                <w:lang w:eastAsia="uk-UA"/>
              </w:rPr>
              <w:t>ерег» в літературі рідного краю</w:t>
            </w:r>
          </w:p>
        </w:tc>
      </w:tr>
      <w:tr w:rsidR="00356DEB" w:rsidRPr="00B71D4B" w:rsidTr="00356DEB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41.</w:t>
            </w:r>
          </w:p>
        </w:tc>
        <w:tc>
          <w:tcPr>
            <w:tcW w:w="9498" w:type="dxa"/>
            <w:shd w:val="clear" w:color="auto" w:fill="auto"/>
          </w:tcPr>
          <w:p w:rsidR="00356DEB" w:rsidRPr="00B71D4B" w:rsidRDefault="00356DEB" w:rsidP="00356DEB">
            <w:pPr>
              <w:jc w:val="both"/>
              <w:rPr>
                <w:sz w:val="26"/>
                <w:szCs w:val="26"/>
              </w:rPr>
            </w:pPr>
            <w:r w:rsidRPr="00356DEB">
              <w:rPr>
                <w:color w:val="000000"/>
                <w:sz w:val="24"/>
                <w:szCs w:val="24"/>
                <w:lang w:eastAsia="uk-UA"/>
              </w:rPr>
              <w:t>Методичні прийоми і форми вивчення письменн</w:t>
            </w:r>
            <w:r>
              <w:rPr>
                <w:color w:val="000000"/>
                <w:sz w:val="24"/>
                <w:szCs w:val="24"/>
                <w:lang w:eastAsia="uk-UA"/>
              </w:rPr>
              <w:t>ицького стилю (Михайль Семенко)</w:t>
            </w:r>
          </w:p>
        </w:tc>
      </w:tr>
      <w:tr w:rsidR="00356DEB" w:rsidRPr="00B71D4B" w:rsidTr="00356DEB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42.</w:t>
            </w:r>
          </w:p>
        </w:tc>
        <w:tc>
          <w:tcPr>
            <w:tcW w:w="9498" w:type="dxa"/>
            <w:shd w:val="clear" w:color="auto" w:fill="auto"/>
          </w:tcPr>
          <w:p w:rsidR="00356DEB" w:rsidRPr="00B71D4B" w:rsidRDefault="00356DEB" w:rsidP="00356DEB">
            <w:pPr>
              <w:jc w:val="both"/>
              <w:rPr>
                <w:sz w:val="26"/>
                <w:szCs w:val="26"/>
              </w:rPr>
            </w:pPr>
            <w:r w:rsidRPr="00356DEB">
              <w:rPr>
                <w:sz w:val="24"/>
                <w:szCs w:val="26"/>
                <w:lang w:val="uk-UA"/>
              </w:rPr>
              <w:t>Формування вмінь аналізувати художні твори (Ірен Роздобудько «Пригоди на острові Клаварен», 5 кл.)</w:t>
            </w:r>
          </w:p>
        </w:tc>
      </w:tr>
      <w:tr w:rsidR="00356DEB" w:rsidRPr="00B71D4B" w:rsidTr="00356DEB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43.</w:t>
            </w:r>
          </w:p>
        </w:tc>
        <w:tc>
          <w:tcPr>
            <w:tcW w:w="9498" w:type="dxa"/>
            <w:shd w:val="clear" w:color="auto" w:fill="auto"/>
          </w:tcPr>
          <w:p w:rsidR="00356DEB" w:rsidRPr="00B71D4B" w:rsidRDefault="00356DEB" w:rsidP="00356DEB">
            <w:pPr>
              <w:jc w:val="both"/>
              <w:rPr>
                <w:sz w:val="26"/>
                <w:szCs w:val="26"/>
              </w:rPr>
            </w:pPr>
            <w:r w:rsidRPr="00356DEB">
              <w:rPr>
                <w:sz w:val="26"/>
                <w:szCs w:val="26"/>
                <w:lang w:val="uk-UA"/>
              </w:rPr>
              <w:t>Міжпредметні зв’язки у процесі вивчення літератури.</w:t>
            </w:r>
          </w:p>
        </w:tc>
      </w:tr>
      <w:tr w:rsidR="00356DEB" w:rsidRPr="00B71D4B" w:rsidTr="00356DEB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44.</w:t>
            </w:r>
          </w:p>
        </w:tc>
        <w:tc>
          <w:tcPr>
            <w:tcW w:w="9498" w:type="dxa"/>
            <w:shd w:val="clear" w:color="auto" w:fill="auto"/>
          </w:tcPr>
          <w:p w:rsidR="00356DEB" w:rsidRPr="00B71D4B" w:rsidRDefault="00356DEB" w:rsidP="00356DEB">
            <w:pPr>
              <w:jc w:val="both"/>
              <w:rPr>
                <w:sz w:val="26"/>
                <w:szCs w:val="26"/>
              </w:rPr>
            </w:pPr>
            <w:r w:rsidRPr="00356DEB">
              <w:rPr>
                <w:color w:val="000000"/>
                <w:sz w:val="24"/>
                <w:szCs w:val="24"/>
                <w:lang w:eastAsia="uk-UA"/>
              </w:rPr>
              <w:t>Інтерпретація образу античної віщунки в драматичній поемі  Лесі Українки «Касандра»: методичний аспект.</w:t>
            </w:r>
          </w:p>
        </w:tc>
      </w:tr>
      <w:tr w:rsidR="00356DEB" w:rsidRPr="00B71D4B" w:rsidTr="00356DEB">
        <w:trPr>
          <w:trHeight w:val="70"/>
        </w:trPr>
        <w:tc>
          <w:tcPr>
            <w:tcW w:w="709" w:type="dxa"/>
          </w:tcPr>
          <w:p w:rsidR="00356DEB" w:rsidRDefault="00356DEB" w:rsidP="00356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45.</w:t>
            </w:r>
          </w:p>
        </w:tc>
        <w:tc>
          <w:tcPr>
            <w:tcW w:w="9498" w:type="dxa"/>
            <w:shd w:val="clear" w:color="auto" w:fill="auto"/>
          </w:tcPr>
          <w:p w:rsidR="00356DEB" w:rsidRPr="00B71D4B" w:rsidRDefault="00356DEB" w:rsidP="00356DEB">
            <w:pPr>
              <w:jc w:val="both"/>
              <w:rPr>
                <w:sz w:val="26"/>
                <w:szCs w:val="26"/>
              </w:rPr>
            </w:pPr>
            <w:r w:rsidRPr="00356DEB">
              <w:rPr>
                <w:sz w:val="26"/>
                <w:szCs w:val="26"/>
                <w:lang w:val="uk-UA"/>
              </w:rPr>
              <w:t>Ліричний герой поезії В. Свідзинського: методика вивчення у школі.</w:t>
            </w:r>
          </w:p>
        </w:tc>
      </w:tr>
    </w:tbl>
    <w:p w:rsidR="00356DEB" w:rsidRPr="005E66F9" w:rsidRDefault="00356DEB" w:rsidP="00356DE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624264" w:rsidRDefault="005275D9"/>
    <w:p w:rsidR="00356DEB" w:rsidRDefault="00356DEB"/>
    <w:sectPr w:rsidR="00356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D9" w:rsidRDefault="005275D9" w:rsidP="00356DEB">
      <w:pPr>
        <w:spacing w:after="0" w:line="240" w:lineRule="auto"/>
      </w:pPr>
      <w:r>
        <w:separator/>
      </w:r>
    </w:p>
  </w:endnote>
  <w:endnote w:type="continuationSeparator" w:id="0">
    <w:p w:rsidR="005275D9" w:rsidRDefault="005275D9" w:rsidP="0035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D9" w:rsidRDefault="005275D9" w:rsidP="00356DEB">
      <w:pPr>
        <w:spacing w:after="0" w:line="240" w:lineRule="auto"/>
      </w:pPr>
      <w:r>
        <w:separator/>
      </w:r>
    </w:p>
  </w:footnote>
  <w:footnote w:type="continuationSeparator" w:id="0">
    <w:p w:rsidR="005275D9" w:rsidRDefault="005275D9" w:rsidP="00356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EB"/>
    <w:rsid w:val="000E4442"/>
    <w:rsid w:val="00283A99"/>
    <w:rsid w:val="00356DEB"/>
    <w:rsid w:val="005275D9"/>
    <w:rsid w:val="009367C1"/>
    <w:rsid w:val="00BB6228"/>
    <w:rsid w:val="00C7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9E3A"/>
  <w15:chartTrackingRefBased/>
  <w15:docId w15:val="{4B2C4155-E99F-425E-873A-6800C70D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D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DEB"/>
  </w:style>
  <w:style w:type="paragraph" w:styleId="a6">
    <w:name w:val="footer"/>
    <w:basedOn w:val="a"/>
    <w:link w:val="a7"/>
    <w:uiPriority w:val="99"/>
    <w:unhideWhenUsed/>
    <w:rsid w:val="00356D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DEB"/>
  </w:style>
  <w:style w:type="paragraph" w:styleId="a8">
    <w:name w:val="Balloon Text"/>
    <w:basedOn w:val="a"/>
    <w:link w:val="a9"/>
    <w:uiPriority w:val="99"/>
    <w:semiHidden/>
    <w:unhideWhenUsed/>
    <w:rsid w:val="0035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2023-09-18T08:07:00Z</cp:lastPrinted>
  <dcterms:created xsi:type="dcterms:W3CDTF">2023-09-18T07:56:00Z</dcterms:created>
  <dcterms:modified xsi:type="dcterms:W3CDTF">2023-10-06T17:55:00Z</dcterms:modified>
</cp:coreProperties>
</file>